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5000000">
      <w:pPr>
        <w:pStyle w:val="Style_2"/>
        <w:spacing w:line="276" w:lineRule="auto"/>
        <w:ind/>
        <w:jc w:val="center"/>
        <w:rPr>
          <w:rFonts w:ascii="Times New Roman" w:hAnsi="Times New Roman"/>
          <w:sz w:val="28"/>
        </w:rPr>
      </w:pPr>
      <w:r>
        <w:drawing>
          <wp:inline>
            <wp:extent cx="6125531" cy="9213490"/>
            <wp:docPr hidden="false" id="2" name="Picture 2"/>
            <a:graphic>
              <a:graphicData uri="http://schemas.openxmlformats.org/drawingml/2006/picture">
                <pic:pic>
                  <pic:nvPicPr>
                    <pic:cNvPr hidden="false" id="1" name="Picture 1"/>
                    <pic:cNvPicPr preferRelativeResize="true"/>
                  </pic:nvPicPr>
                  <pic:blipFill>
                    <a:blip r:embed="rId3"/>
                    <a:stretch/>
                  </pic:blipFill>
                  <pic:spPr>
                    <a:xfrm flipH="false" flipV="false" rot="0">
                      <a:ext cx="6125531" cy="9213490"/>
                    </a:xfrm>
                    <a:prstGeom prst="rect"/>
                  </pic:spPr>
                </pic:pic>
              </a:graphicData>
            </a:graphic>
          </wp:inline>
        </w:drawing>
      </w:r>
    </w:p>
    <w:p w14:paraId="06000000">
      <w:pPr>
        <w:pStyle w:val="Style_2"/>
        <w:tabs>
          <w:tab w:leader="none" w:pos="0" w:val="left"/>
        </w:tabs>
        <w:spacing w:line="276" w:lineRule="auto"/>
        <w:ind/>
        <w:jc w:val="center"/>
        <w:rPr>
          <w:rFonts w:ascii="Times New Roman" w:hAnsi="Times New Roman"/>
          <w:b w:val="1"/>
          <w:sz w:val="28"/>
        </w:rPr>
      </w:pPr>
      <w:r>
        <w:rPr>
          <w:rFonts w:ascii="Times New Roman" w:hAnsi="Times New Roman"/>
          <w:b w:val="1"/>
          <w:sz w:val="28"/>
        </w:rPr>
        <w:t>I</w:t>
      </w:r>
      <w:r>
        <w:rPr>
          <w:rFonts w:ascii="Times New Roman" w:hAnsi="Times New Roman"/>
          <w:b w:val="1"/>
          <w:sz w:val="28"/>
        </w:rPr>
        <w:t>. ОБЩИЕ ПОЛОЖЕНИЯ</w:t>
      </w:r>
    </w:p>
    <w:p w14:paraId="07000000">
      <w:pPr>
        <w:pStyle w:val="Style_2"/>
        <w:tabs>
          <w:tab w:leader="none" w:pos="1134" w:val="left"/>
        </w:tabs>
        <w:spacing w:line="276" w:lineRule="auto"/>
        <w:ind/>
        <w:jc w:val="both"/>
        <w:rPr>
          <w:rFonts w:ascii="Times New Roman" w:hAnsi="Times New Roman"/>
          <w:sz w:val="28"/>
        </w:rPr>
      </w:pPr>
    </w:p>
    <w:p w14:paraId="08000000">
      <w:pPr>
        <w:pStyle w:val="Style_2"/>
        <w:numPr>
          <w:ilvl w:val="0"/>
          <w:numId w:val="1"/>
        </w:numPr>
        <w:tabs>
          <w:tab w:leader="none" w:pos="567" w:val="left"/>
          <w:tab w:leader="none" w:pos="993" w:val="left"/>
        </w:tabs>
        <w:spacing w:line="276" w:lineRule="auto"/>
        <w:ind w:firstLine="567" w:left="0"/>
        <w:jc w:val="both"/>
        <w:rPr>
          <w:rFonts w:ascii="Times New Roman" w:hAnsi="Times New Roman"/>
          <w:sz w:val="28"/>
        </w:rPr>
      </w:pPr>
      <w:r>
        <w:rPr>
          <w:rFonts w:ascii="Times New Roman" w:hAnsi="Times New Roman"/>
          <w:sz w:val="28"/>
        </w:rPr>
        <w:t xml:space="preserve">Настоящий регламент </w:t>
      </w:r>
      <w:r>
        <w:rPr>
          <w:rFonts w:ascii="Times New Roman" w:hAnsi="Times New Roman"/>
          <w:sz w:val="28"/>
        </w:rPr>
        <w:t xml:space="preserve">разработан в соответствии с положением </w:t>
      </w:r>
      <w:r>
        <w:rPr>
          <w:rFonts w:ascii="Times New Roman" w:hAnsi="Times New Roman"/>
          <w:sz w:val="28"/>
        </w:rPr>
        <w:t xml:space="preserve">о проведении </w:t>
      </w:r>
      <w:r>
        <w:rPr>
          <w:rFonts w:ascii="Times New Roman" w:hAnsi="Times New Roman"/>
          <w:sz w:val="28"/>
        </w:rPr>
        <w:t>чемпионата</w:t>
      </w:r>
      <w:r>
        <w:rPr>
          <w:rFonts w:ascii="Times New Roman" w:hAnsi="Times New Roman"/>
          <w:sz w:val="28"/>
        </w:rPr>
        <w:t xml:space="preserve"> </w:t>
      </w:r>
      <w:r>
        <w:rPr>
          <w:rFonts w:ascii="Times New Roman" w:hAnsi="Times New Roman"/>
          <w:sz w:val="28"/>
        </w:rPr>
        <w:t>Красноярского края</w:t>
      </w:r>
      <w:r>
        <w:rPr>
          <w:rFonts w:ascii="Times New Roman" w:hAnsi="Times New Roman"/>
          <w:sz w:val="28"/>
        </w:rPr>
        <w:t xml:space="preserve"> по сквошу</w:t>
      </w:r>
      <w:r>
        <w:rPr>
          <w:rFonts w:ascii="Times New Roman" w:hAnsi="Times New Roman"/>
          <w:sz w:val="28"/>
        </w:rPr>
        <w:t xml:space="preserve"> </w:t>
      </w:r>
      <w:r>
        <w:rPr>
          <w:rFonts w:ascii="Times New Roman" w:hAnsi="Times New Roman"/>
          <w:sz w:val="28"/>
        </w:rPr>
        <w:t>(номер-код вида</w:t>
      </w:r>
      <w:r>
        <w:rPr>
          <w:rFonts w:ascii="Times New Roman" w:hAnsi="Times New Roman"/>
          <w:sz w:val="28"/>
        </w:rPr>
        <w:t xml:space="preserve"> спорта 1390002611Я)</w:t>
      </w:r>
      <w:r>
        <w:rPr>
          <w:rFonts w:ascii="Times New Roman" w:hAnsi="Times New Roman"/>
          <w:sz w:val="28"/>
        </w:rPr>
        <w:t xml:space="preserve">, </w:t>
      </w:r>
      <w:r>
        <w:rPr>
          <w:rFonts w:ascii="Times New Roman" w:hAnsi="Times New Roman"/>
          <w:sz w:val="28"/>
        </w:rPr>
        <w:t xml:space="preserve">определяет порядок проведения </w:t>
      </w:r>
      <w:r>
        <w:rPr>
          <w:rFonts w:ascii="Times New Roman" w:hAnsi="Times New Roman"/>
          <w:sz w:val="28"/>
        </w:rPr>
        <w:t>чемпионата</w:t>
      </w:r>
      <w:r>
        <w:rPr>
          <w:rFonts w:ascii="Times New Roman" w:hAnsi="Times New Roman"/>
          <w:sz w:val="28"/>
        </w:rPr>
        <w:t xml:space="preserve"> </w:t>
      </w:r>
      <w:r>
        <w:rPr>
          <w:rFonts w:ascii="Times New Roman" w:hAnsi="Times New Roman"/>
          <w:sz w:val="28"/>
        </w:rPr>
        <w:t>Красноярского края</w:t>
      </w:r>
      <w:r>
        <w:rPr>
          <w:rFonts w:ascii="Times New Roman" w:hAnsi="Times New Roman"/>
          <w:sz w:val="28"/>
        </w:rPr>
        <w:t xml:space="preserve"> по сквошу (далее – </w:t>
      </w:r>
      <w:r>
        <w:rPr>
          <w:rFonts w:ascii="Times New Roman" w:hAnsi="Times New Roman"/>
          <w:sz w:val="28"/>
        </w:rPr>
        <w:t>спортивн</w:t>
      </w:r>
      <w:r>
        <w:rPr>
          <w:rFonts w:ascii="Times New Roman" w:hAnsi="Times New Roman"/>
          <w:sz w:val="28"/>
        </w:rPr>
        <w:t>ые</w:t>
      </w:r>
      <w:r>
        <w:rPr>
          <w:rFonts w:ascii="Times New Roman" w:hAnsi="Times New Roman"/>
          <w:sz w:val="28"/>
        </w:rPr>
        <w:t xml:space="preserve"> соревновани</w:t>
      </w:r>
      <w:r>
        <w:rPr>
          <w:rFonts w:ascii="Times New Roman" w:hAnsi="Times New Roman"/>
          <w:sz w:val="28"/>
        </w:rPr>
        <w:t>я)</w:t>
      </w:r>
      <w:r>
        <w:rPr>
          <w:rFonts w:ascii="Times New Roman" w:hAnsi="Times New Roman"/>
          <w:sz w:val="28"/>
        </w:rPr>
        <w:t>, включенн</w:t>
      </w:r>
      <w:r>
        <w:rPr>
          <w:rFonts w:ascii="Times New Roman" w:hAnsi="Times New Roman"/>
          <w:sz w:val="28"/>
        </w:rPr>
        <w:t>ых</w:t>
      </w:r>
      <w:r>
        <w:rPr>
          <w:rFonts w:ascii="Times New Roman" w:hAnsi="Times New Roman"/>
          <w:sz w:val="28"/>
        </w:rPr>
        <w:t xml:space="preserve"> в календарный план </w:t>
      </w:r>
      <w:r>
        <w:rPr>
          <w:rFonts w:ascii="Times New Roman" w:hAnsi="Times New Roman"/>
          <w:sz w:val="28"/>
        </w:rPr>
        <w:t xml:space="preserve">официальных </w:t>
      </w:r>
      <w:r>
        <w:rPr>
          <w:rFonts w:ascii="Times New Roman" w:hAnsi="Times New Roman"/>
          <w:sz w:val="28"/>
        </w:rPr>
        <w:t>физкультурных мероприятий и спор</w:t>
      </w:r>
      <w:r>
        <w:rPr>
          <w:rFonts w:ascii="Times New Roman" w:hAnsi="Times New Roman"/>
          <w:sz w:val="28"/>
        </w:rPr>
        <w:t xml:space="preserve">тивных мероприятий </w:t>
      </w:r>
      <w:r>
        <w:rPr>
          <w:rFonts w:ascii="Times New Roman" w:hAnsi="Times New Roman"/>
          <w:sz w:val="28"/>
        </w:rPr>
        <w:t>Красноярского края</w:t>
      </w:r>
      <w:r>
        <w:rPr>
          <w:rFonts w:ascii="Times New Roman" w:hAnsi="Times New Roman"/>
          <w:sz w:val="28"/>
        </w:rPr>
        <w:t xml:space="preserve"> </w:t>
      </w:r>
      <w:r>
        <w:rPr>
          <w:rFonts w:ascii="Times New Roman" w:hAnsi="Times New Roman"/>
          <w:sz w:val="28"/>
        </w:rPr>
        <w:t>на 202</w:t>
      </w:r>
      <w:r>
        <w:rPr>
          <w:rFonts w:ascii="Times New Roman" w:hAnsi="Times New Roman"/>
          <w:sz w:val="28"/>
        </w:rPr>
        <w:t>5</w:t>
      </w:r>
      <w:r>
        <w:rPr>
          <w:rFonts w:ascii="Times New Roman" w:hAnsi="Times New Roman"/>
          <w:sz w:val="28"/>
        </w:rPr>
        <w:t xml:space="preserve"> год</w:t>
      </w:r>
      <w:r>
        <w:rPr>
          <w:rFonts w:ascii="Times New Roman" w:hAnsi="Times New Roman"/>
          <w:sz w:val="28"/>
        </w:rPr>
        <w:t xml:space="preserve">, распределяет права и обязанности организаторов, включая ответственность организаторов за причиненный вред участникам </w:t>
      </w:r>
      <w:r>
        <w:rPr>
          <w:rFonts w:ascii="Times New Roman" w:hAnsi="Times New Roman"/>
          <w:sz w:val="28"/>
        </w:rPr>
        <w:t>спортивных соревнований</w:t>
      </w:r>
      <w:r>
        <w:rPr>
          <w:rFonts w:ascii="Times New Roman" w:hAnsi="Times New Roman"/>
          <w:sz w:val="28"/>
        </w:rPr>
        <w:t xml:space="preserve"> и (или) третьим лицам.</w:t>
      </w:r>
      <w:r>
        <w:rPr>
          <w:rFonts w:ascii="Times New Roman" w:hAnsi="Times New Roman"/>
          <w:sz w:val="28"/>
        </w:rPr>
        <w:t xml:space="preserve"> </w:t>
      </w:r>
    </w:p>
    <w:p w14:paraId="09000000">
      <w:pPr>
        <w:pStyle w:val="Style_2"/>
        <w:tabs>
          <w:tab w:leader="none" w:pos="567" w:val="left"/>
          <w:tab w:leader="none" w:pos="993" w:val="left"/>
        </w:tabs>
        <w:spacing w:line="276" w:lineRule="auto"/>
        <w:ind w:firstLine="567" w:left="0"/>
        <w:jc w:val="both"/>
        <w:rPr>
          <w:rFonts w:ascii="Times New Roman" w:hAnsi="Times New Roman"/>
          <w:sz w:val="28"/>
        </w:rPr>
      </w:pPr>
      <w:r>
        <w:rPr>
          <w:rFonts w:ascii="Times New Roman" w:hAnsi="Times New Roman"/>
          <w:sz w:val="28"/>
        </w:rPr>
        <w:t>Общие сведения о спортивных соревнованиях</w:t>
      </w:r>
      <w:r>
        <w:rPr>
          <w:rFonts w:ascii="Times New Roman" w:hAnsi="Times New Roman"/>
          <w:sz w:val="28"/>
        </w:rPr>
        <w:t xml:space="preserve">: </w:t>
      </w:r>
    </w:p>
    <w:p w14:paraId="0A000000">
      <w:pPr>
        <w:pStyle w:val="Style_2"/>
        <w:tabs>
          <w:tab w:leader="none" w:pos="567" w:val="left"/>
          <w:tab w:leader="none" w:pos="993" w:val="left"/>
        </w:tabs>
        <w:spacing w:line="276" w:lineRule="auto"/>
        <w:ind w:firstLine="567" w:left="0"/>
        <w:jc w:val="both"/>
        <w:rPr>
          <w:rFonts w:ascii="Times New Roman" w:hAnsi="Times New Roman"/>
          <w:sz w:val="28"/>
        </w:rPr>
      </w:pPr>
      <w:r>
        <w:rPr>
          <w:rFonts w:ascii="Times New Roman" w:hAnsi="Times New Roman"/>
          <w:sz w:val="28"/>
        </w:rPr>
        <w:t xml:space="preserve">наименование: </w:t>
      </w:r>
      <w:r>
        <w:rPr>
          <w:rFonts w:ascii="Times New Roman" w:hAnsi="Times New Roman"/>
          <w:sz w:val="28"/>
        </w:rPr>
        <w:t>чемпионат</w:t>
      </w:r>
      <w:r>
        <w:rPr>
          <w:rFonts w:ascii="Times New Roman" w:hAnsi="Times New Roman"/>
          <w:sz w:val="28"/>
        </w:rPr>
        <w:t xml:space="preserve"> </w:t>
      </w:r>
      <w:r>
        <w:rPr>
          <w:rFonts w:ascii="Times New Roman" w:hAnsi="Times New Roman"/>
          <w:sz w:val="28"/>
        </w:rPr>
        <w:t>края</w:t>
      </w:r>
      <w:r>
        <w:rPr>
          <w:rFonts w:ascii="Times New Roman" w:hAnsi="Times New Roman"/>
          <w:sz w:val="28"/>
        </w:rPr>
        <w:t xml:space="preserve">; </w:t>
      </w:r>
    </w:p>
    <w:p w14:paraId="0B000000">
      <w:pPr>
        <w:pStyle w:val="Style_2"/>
        <w:tabs>
          <w:tab w:leader="none" w:pos="567" w:val="left"/>
          <w:tab w:leader="none" w:pos="993" w:val="left"/>
        </w:tabs>
        <w:spacing w:line="276" w:lineRule="auto"/>
        <w:ind w:firstLine="567" w:left="0"/>
        <w:jc w:val="both"/>
        <w:rPr>
          <w:rFonts w:ascii="Times New Roman" w:hAnsi="Times New Roman"/>
          <w:sz w:val="28"/>
        </w:rPr>
      </w:pPr>
      <w:r>
        <w:rPr>
          <w:rFonts w:ascii="Times New Roman" w:hAnsi="Times New Roman"/>
          <w:sz w:val="28"/>
        </w:rPr>
        <w:t>вид спорта: сквош;</w:t>
      </w:r>
    </w:p>
    <w:p w14:paraId="0C000000">
      <w:pPr>
        <w:pStyle w:val="Style_2"/>
        <w:tabs>
          <w:tab w:leader="none" w:pos="567" w:val="left"/>
          <w:tab w:leader="none" w:pos="993" w:val="left"/>
        </w:tabs>
        <w:spacing w:line="276" w:lineRule="auto"/>
        <w:ind w:firstLine="567" w:left="0"/>
        <w:jc w:val="both"/>
        <w:rPr>
          <w:rFonts w:ascii="Times New Roman" w:hAnsi="Times New Roman"/>
          <w:sz w:val="28"/>
        </w:rPr>
      </w:pPr>
      <w:r>
        <w:rPr>
          <w:rFonts w:ascii="Times New Roman" w:hAnsi="Times New Roman"/>
          <w:sz w:val="28"/>
        </w:rPr>
        <w:t xml:space="preserve">номер-код вида спорта 1390002611Я; </w:t>
      </w:r>
    </w:p>
    <w:p w14:paraId="0D000000">
      <w:pPr>
        <w:pStyle w:val="Style_2"/>
        <w:tabs>
          <w:tab w:leader="none" w:pos="567" w:val="left"/>
          <w:tab w:leader="none" w:pos="993" w:val="left"/>
        </w:tabs>
        <w:spacing w:line="276" w:lineRule="auto"/>
        <w:ind w:firstLine="567" w:left="0"/>
        <w:jc w:val="both"/>
        <w:rPr>
          <w:rFonts w:ascii="Times New Roman" w:hAnsi="Times New Roman"/>
          <w:sz w:val="28"/>
        </w:rPr>
      </w:pPr>
      <w:r>
        <w:rPr>
          <w:rFonts w:ascii="Times New Roman" w:hAnsi="Times New Roman"/>
          <w:sz w:val="28"/>
        </w:rPr>
        <w:t>спортивная дисциплина: сквош;</w:t>
      </w:r>
    </w:p>
    <w:p w14:paraId="0E000000">
      <w:pPr>
        <w:pStyle w:val="Style_2"/>
        <w:tabs>
          <w:tab w:leader="none" w:pos="567" w:val="left"/>
          <w:tab w:leader="none" w:pos="993" w:val="left"/>
        </w:tabs>
        <w:spacing w:line="276" w:lineRule="auto"/>
        <w:ind w:firstLine="567" w:left="0"/>
        <w:jc w:val="both"/>
        <w:rPr>
          <w:rFonts w:ascii="Times New Roman" w:hAnsi="Times New Roman"/>
          <w:sz w:val="28"/>
        </w:rPr>
      </w:pPr>
      <w:r>
        <w:rPr>
          <w:rFonts w:ascii="Times New Roman" w:hAnsi="Times New Roman"/>
          <w:sz w:val="28"/>
        </w:rPr>
        <w:t>номер-код спортивной дисциплины: 1390012611Я;</w:t>
      </w:r>
    </w:p>
    <w:p w14:paraId="0F000000">
      <w:pPr>
        <w:pStyle w:val="Style_2"/>
        <w:tabs>
          <w:tab w:leader="none" w:pos="567" w:val="left"/>
          <w:tab w:leader="none" w:pos="993" w:val="left"/>
        </w:tabs>
        <w:spacing w:line="276" w:lineRule="auto"/>
        <w:ind w:firstLine="567" w:left="0"/>
        <w:jc w:val="both"/>
        <w:rPr>
          <w:rFonts w:ascii="Times New Roman" w:hAnsi="Times New Roman"/>
          <w:sz w:val="28"/>
        </w:rPr>
      </w:pPr>
      <w:r>
        <w:rPr>
          <w:rFonts w:ascii="Times New Roman" w:hAnsi="Times New Roman"/>
          <w:sz w:val="28"/>
        </w:rPr>
        <w:t>половые и возрастные группы участников: мужчины, женщины;</w:t>
      </w:r>
      <w:r>
        <w:rPr>
          <w:rFonts w:ascii="Times New Roman" w:hAnsi="Times New Roman"/>
          <w:sz w:val="28"/>
        </w:rPr>
        <w:t xml:space="preserve"> </w:t>
      </w:r>
    </w:p>
    <w:p w14:paraId="10000000">
      <w:pPr>
        <w:pStyle w:val="Style_2"/>
        <w:tabs>
          <w:tab w:leader="none" w:pos="567" w:val="left"/>
          <w:tab w:leader="none" w:pos="993" w:val="left"/>
        </w:tabs>
        <w:spacing w:line="276" w:lineRule="auto"/>
        <w:ind w:firstLine="567" w:left="0"/>
        <w:jc w:val="both"/>
        <w:rPr>
          <w:rFonts w:ascii="Times New Roman" w:hAnsi="Times New Roman"/>
          <w:sz w:val="28"/>
        </w:rPr>
      </w:pPr>
      <w:r>
        <w:rPr>
          <w:rFonts w:ascii="Times New Roman" w:hAnsi="Times New Roman"/>
          <w:sz w:val="28"/>
        </w:rPr>
        <w:t xml:space="preserve">место проведения: г. Красноярск, ул. </w:t>
      </w:r>
      <w:r>
        <w:rPr>
          <w:rFonts w:ascii="Times New Roman" w:hAnsi="Times New Roman"/>
          <w:sz w:val="28"/>
        </w:rPr>
        <w:t>Мартынова</w:t>
      </w:r>
      <w:r>
        <w:rPr>
          <w:rFonts w:ascii="Times New Roman" w:hAnsi="Times New Roman"/>
          <w:sz w:val="28"/>
        </w:rPr>
        <w:t>, 1</w:t>
      </w:r>
      <w:r>
        <w:rPr>
          <w:rFonts w:ascii="Times New Roman" w:hAnsi="Times New Roman"/>
          <w:sz w:val="28"/>
        </w:rPr>
        <w:t>2</w:t>
      </w:r>
      <w:r>
        <w:rPr>
          <w:rFonts w:ascii="Times New Roman" w:hAnsi="Times New Roman"/>
          <w:sz w:val="28"/>
        </w:rPr>
        <w:t xml:space="preserve">; </w:t>
      </w:r>
    </w:p>
    <w:p w14:paraId="11000000">
      <w:pPr>
        <w:pStyle w:val="Style_2"/>
        <w:tabs>
          <w:tab w:leader="none" w:pos="567" w:val="left"/>
          <w:tab w:leader="none" w:pos="993" w:val="left"/>
        </w:tabs>
        <w:spacing w:line="276" w:lineRule="auto"/>
        <w:ind w:firstLine="567" w:left="0"/>
        <w:jc w:val="both"/>
        <w:rPr>
          <w:rFonts w:ascii="Times New Roman" w:hAnsi="Times New Roman"/>
          <w:sz w:val="28"/>
        </w:rPr>
      </w:pPr>
      <w:r>
        <w:rPr>
          <w:rFonts w:ascii="Times New Roman" w:hAnsi="Times New Roman"/>
          <w:sz w:val="28"/>
        </w:rPr>
        <w:t xml:space="preserve">сроки проведения: </w:t>
      </w:r>
      <w:r>
        <w:rPr>
          <w:rFonts w:ascii="Times New Roman" w:hAnsi="Times New Roman"/>
          <w:sz w:val="28"/>
        </w:rPr>
        <w:t>25</w:t>
      </w:r>
      <w:r>
        <w:rPr>
          <w:rFonts w:ascii="Times New Roman" w:hAnsi="Times New Roman"/>
          <w:sz w:val="28"/>
        </w:rPr>
        <w:t xml:space="preserve"> </w:t>
      </w:r>
      <w:r>
        <w:rPr>
          <w:rFonts w:ascii="Times New Roman" w:hAnsi="Times New Roman"/>
          <w:sz w:val="28"/>
        </w:rPr>
        <w:t>октября</w:t>
      </w:r>
      <w:r>
        <w:rPr>
          <w:rFonts w:ascii="Times New Roman" w:hAnsi="Times New Roman"/>
          <w:sz w:val="28"/>
        </w:rPr>
        <w:t xml:space="preserve"> 2025 года.</w:t>
      </w:r>
    </w:p>
    <w:p w14:paraId="12000000">
      <w:pPr>
        <w:pStyle w:val="Style_2"/>
        <w:numPr>
          <w:ilvl w:val="0"/>
          <w:numId w:val="1"/>
        </w:numPr>
        <w:tabs>
          <w:tab w:leader="none" w:pos="567" w:val="left"/>
          <w:tab w:leader="none" w:pos="993" w:val="left"/>
          <w:tab w:leader="none" w:pos="1134" w:val="left"/>
        </w:tabs>
        <w:spacing w:line="276" w:lineRule="auto"/>
        <w:ind w:firstLine="567" w:left="0"/>
        <w:jc w:val="both"/>
        <w:rPr>
          <w:rFonts w:ascii="Times New Roman" w:hAnsi="Times New Roman"/>
          <w:sz w:val="28"/>
        </w:rPr>
      </w:pPr>
      <w:r>
        <w:rPr>
          <w:rFonts w:ascii="Times New Roman" w:hAnsi="Times New Roman"/>
          <w:sz w:val="28"/>
        </w:rPr>
        <w:t>Основные понятия, используемые в настоящем регламенте, соответствуют понятиям, используемым в Федеральном законе от 04.12.2007 № 329-ФЗ «О физической культуре и спорте в Российской Федерации». Институты, понятия и термины гражданского, семейного и других отраслей законодательства Российской Федерации, используемые в настоящем регламенте, применяются в том значении, в котором они используются в этих отраслях законодательства, если иное не предусмотрено Федеральным законом от 04.12.2007 № 329-ФЗ «О физической культуре и спорте в Российской Федерации».</w:t>
      </w:r>
    </w:p>
    <w:p w14:paraId="13000000">
      <w:pPr>
        <w:pStyle w:val="Style_2"/>
        <w:numPr>
          <w:ilvl w:val="0"/>
          <w:numId w:val="1"/>
        </w:numPr>
        <w:tabs>
          <w:tab w:leader="none" w:pos="993" w:val="left"/>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Правовое положение организаторов и участников </w:t>
      </w:r>
      <w:r>
        <w:rPr>
          <w:rFonts w:ascii="Times New Roman" w:hAnsi="Times New Roman"/>
          <w:sz w:val="28"/>
        </w:rPr>
        <w:t>спортивных соревнований</w:t>
      </w:r>
      <w:r>
        <w:rPr>
          <w:rFonts w:ascii="Times New Roman" w:hAnsi="Times New Roman"/>
          <w:sz w:val="28"/>
        </w:rPr>
        <w:t xml:space="preserve"> определяется Конституцией Российской Федерации, </w:t>
      </w:r>
      <w:r>
        <w:rPr>
          <w:rFonts w:ascii="Times New Roman" w:hAnsi="Times New Roman"/>
          <w:sz w:val="28"/>
        </w:rPr>
        <w:t xml:space="preserve">федеральными законами, правовыми актами Президента Российской Федерации, Правительства Российской Федерации, федеральных органов исполнительной власти, законами субъекта Российской Федерации, правовыми актами высшего должностного лица субъекта Российской Федерации, органов исполнительной власти субъекта Российской Федерации, муниципальными правовыми актами, действующими в месте </w:t>
      </w:r>
      <w:r>
        <w:rPr>
          <w:rFonts w:ascii="Times New Roman" w:hAnsi="Times New Roman"/>
          <w:sz w:val="28"/>
        </w:rPr>
        <w:t>проведения спортивных соревнований</w:t>
      </w:r>
      <w:r>
        <w:rPr>
          <w:rFonts w:ascii="Times New Roman" w:hAnsi="Times New Roman"/>
          <w:sz w:val="28"/>
        </w:rPr>
        <w:t xml:space="preserve">, </w:t>
      </w:r>
      <w:r>
        <w:rPr>
          <w:rFonts w:ascii="Times New Roman" w:hAnsi="Times New Roman"/>
          <w:sz w:val="28"/>
        </w:rPr>
        <w:t xml:space="preserve">определяющими документами </w:t>
      </w:r>
      <w:r>
        <w:rPr>
          <w:rFonts w:ascii="Times New Roman" w:hAnsi="Times New Roman"/>
          <w:sz w:val="28"/>
        </w:rPr>
        <w:t xml:space="preserve">и решениями органов управления </w:t>
      </w:r>
      <w:r>
        <w:rPr>
          <w:rFonts w:ascii="Times New Roman" w:hAnsi="Times New Roman"/>
          <w:sz w:val="28"/>
        </w:rPr>
        <w:t>общероссийской</w:t>
      </w:r>
      <w:r>
        <w:rPr>
          <w:rFonts w:ascii="Times New Roman" w:hAnsi="Times New Roman"/>
          <w:sz w:val="28"/>
        </w:rPr>
        <w:tab/>
      </w:r>
      <w:r>
        <w:rPr>
          <w:rFonts w:ascii="Times New Roman" w:hAnsi="Times New Roman"/>
          <w:sz w:val="28"/>
        </w:rPr>
        <w:t>физкультурно-спортивной общественной организации «Федерация сквоша России», региональной физкультурно-спортивной общественной организации «Федерация сквоша Красноярского края»</w:t>
      </w:r>
      <w:r>
        <w:rPr>
          <w:rFonts w:ascii="Times New Roman" w:hAnsi="Times New Roman"/>
          <w:sz w:val="28"/>
        </w:rPr>
        <w:t>, настоящим регламентом.</w:t>
      </w:r>
    </w:p>
    <w:p w14:paraId="14000000">
      <w:pPr>
        <w:pStyle w:val="Style_2"/>
        <w:tabs>
          <w:tab w:leader="none" w:pos="1134" w:val="left"/>
        </w:tabs>
        <w:spacing w:line="276" w:lineRule="auto"/>
        <w:ind w:firstLine="567" w:left="0"/>
        <w:jc w:val="both"/>
        <w:rPr>
          <w:rFonts w:ascii="Times New Roman" w:hAnsi="Times New Roman"/>
          <w:sz w:val="28"/>
        </w:rPr>
      </w:pPr>
    </w:p>
    <w:p w14:paraId="15000000">
      <w:pPr>
        <w:pStyle w:val="Style_2"/>
        <w:tabs>
          <w:tab w:leader="none" w:pos="0" w:val="left"/>
        </w:tabs>
        <w:spacing w:line="276" w:lineRule="auto"/>
        <w:ind/>
        <w:jc w:val="center"/>
        <w:rPr>
          <w:rFonts w:ascii="Times New Roman" w:hAnsi="Times New Roman"/>
          <w:b w:val="1"/>
          <w:sz w:val="28"/>
        </w:rPr>
      </w:pPr>
    </w:p>
    <w:p w14:paraId="16000000">
      <w:pPr>
        <w:pStyle w:val="Style_2"/>
        <w:tabs>
          <w:tab w:leader="none" w:pos="0" w:val="left"/>
        </w:tabs>
        <w:spacing w:line="276" w:lineRule="auto"/>
        <w:ind/>
        <w:jc w:val="center"/>
        <w:rPr>
          <w:rFonts w:ascii="Times New Roman" w:hAnsi="Times New Roman"/>
          <w:b w:val="1"/>
          <w:sz w:val="28"/>
        </w:rPr>
      </w:pPr>
      <w:r>
        <w:rPr>
          <w:rFonts w:ascii="Times New Roman" w:hAnsi="Times New Roman"/>
          <w:b w:val="1"/>
          <w:sz w:val="28"/>
        </w:rPr>
        <w:t>II</w:t>
      </w:r>
      <w:r>
        <w:rPr>
          <w:rFonts w:ascii="Times New Roman" w:hAnsi="Times New Roman"/>
          <w:b w:val="1"/>
          <w:sz w:val="28"/>
        </w:rPr>
        <w:t xml:space="preserve">. ОРГАНИЗАТОРЫ </w:t>
      </w:r>
      <w:r>
        <w:rPr>
          <w:rFonts w:ascii="Times New Roman" w:hAnsi="Times New Roman"/>
          <w:b w:val="1"/>
          <w:sz w:val="28"/>
        </w:rPr>
        <w:t>СПОРТИВНЫХ СОРЕВНОВАНИЙ</w:t>
      </w:r>
    </w:p>
    <w:p w14:paraId="17000000">
      <w:pPr>
        <w:pStyle w:val="Style_2"/>
        <w:tabs>
          <w:tab w:leader="none" w:pos="1134" w:val="left"/>
        </w:tabs>
        <w:spacing w:line="276" w:lineRule="auto"/>
        <w:ind w:firstLine="567" w:left="0"/>
        <w:jc w:val="both"/>
        <w:rPr>
          <w:rFonts w:ascii="Times New Roman" w:hAnsi="Times New Roman"/>
          <w:sz w:val="28"/>
        </w:rPr>
      </w:pPr>
    </w:p>
    <w:p w14:paraId="18000000">
      <w:pPr>
        <w:pStyle w:val="Style_2"/>
        <w:numPr>
          <w:ilvl w:val="0"/>
          <w:numId w:val="1"/>
        </w:numPr>
        <w:tabs>
          <w:tab w:leader="none" w:pos="710" w:val="left"/>
          <w:tab w:leader="none" w:pos="1134" w:val="left"/>
        </w:tabs>
        <w:spacing w:line="276" w:lineRule="auto"/>
        <w:ind w:firstLine="710" w:left="0"/>
        <w:jc w:val="both"/>
        <w:rPr>
          <w:rFonts w:ascii="Times New Roman" w:hAnsi="Times New Roman"/>
          <w:sz w:val="28"/>
        </w:rPr>
      </w:pPr>
      <w:r>
        <w:rPr>
          <w:rFonts w:ascii="Times New Roman" w:hAnsi="Times New Roman"/>
          <w:sz w:val="28"/>
        </w:rPr>
        <w:t xml:space="preserve">Организаторами </w:t>
      </w:r>
      <w:r>
        <w:rPr>
          <w:rFonts w:ascii="Times New Roman" w:hAnsi="Times New Roman"/>
          <w:sz w:val="28"/>
        </w:rPr>
        <w:t>спортивных соревнований</w:t>
      </w:r>
      <w:r>
        <w:rPr>
          <w:rFonts w:ascii="Times New Roman" w:hAnsi="Times New Roman"/>
          <w:sz w:val="28"/>
        </w:rPr>
        <w:t xml:space="preserve"> являются</w:t>
      </w:r>
      <w:r>
        <w:rPr>
          <w:rFonts w:ascii="Times New Roman" w:hAnsi="Times New Roman"/>
          <w:sz w:val="28"/>
        </w:rPr>
        <w:t xml:space="preserve"> </w:t>
      </w:r>
      <w:r>
        <w:rPr>
          <w:rFonts w:ascii="Times New Roman" w:hAnsi="Times New Roman"/>
          <w:sz w:val="28"/>
        </w:rPr>
        <w:t>региональная физкультурно-спортивная общественной организации «Федерация сквоша Красноярского края»</w:t>
      </w:r>
      <w:r>
        <w:rPr>
          <w:rFonts w:ascii="Times New Roman" w:hAnsi="Times New Roman"/>
          <w:sz w:val="28"/>
        </w:rPr>
        <w:t xml:space="preserve"> (далее – </w:t>
      </w:r>
      <w:r>
        <w:rPr>
          <w:rFonts w:ascii="Times New Roman" w:hAnsi="Times New Roman"/>
          <w:sz w:val="28"/>
        </w:rPr>
        <w:t>Федерация сквоша Красноярского края</w:t>
      </w:r>
      <w:r>
        <w:rPr>
          <w:rFonts w:ascii="Times New Roman" w:hAnsi="Times New Roman"/>
          <w:sz w:val="28"/>
        </w:rPr>
        <w:t xml:space="preserve">) и </w:t>
      </w:r>
      <w:r>
        <w:rPr>
          <w:rFonts w:ascii="Times New Roman" w:hAnsi="Times New Roman"/>
          <w:sz w:val="28"/>
        </w:rPr>
        <w:t>общество с ограниченной ответственностью «ОМГ СКВОШ», ОГРН 1252400002942, ИНН 2466301818</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далее – </w:t>
      </w:r>
      <w:r>
        <w:rPr>
          <w:rFonts w:ascii="Times New Roman" w:hAnsi="Times New Roman"/>
          <w:sz w:val="28"/>
        </w:rPr>
        <w:t>организатор</w:t>
      </w:r>
      <w:r>
        <w:rPr>
          <w:rFonts w:ascii="Times New Roman" w:hAnsi="Times New Roman"/>
          <w:sz w:val="28"/>
        </w:rPr>
        <w:t>)</w:t>
      </w:r>
      <w:r>
        <w:rPr>
          <w:rFonts w:ascii="Times New Roman" w:hAnsi="Times New Roman"/>
          <w:sz w:val="28"/>
        </w:rPr>
        <w:t>.</w:t>
      </w:r>
      <w:r>
        <w:rPr>
          <w:rFonts w:ascii="Times New Roman" w:hAnsi="Times New Roman"/>
          <w:sz w:val="28"/>
        </w:rPr>
        <w:t xml:space="preserve"> </w:t>
      </w:r>
    </w:p>
    <w:p w14:paraId="19000000">
      <w:pPr>
        <w:pStyle w:val="Style_2"/>
        <w:tabs>
          <w:tab w:leader="none" w:pos="993" w:val="left"/>
        </w:tabs>
        <w:spacing w:line="276" w:lineRule="auto"/>
        <w:ind w:firstLine="567" w:left="0"/>
        <w:jc w:val="both"/>
        <w:rPr>
          <w:rFonts w:ascii="Times New Roman" w:hAnsi="Times New Roman"/>
          <w:sz w:val="28"/>
        </w:rPr>
      </w:pPr>
      <w:r>
        <w:rPr>
          <w:rFonts w:ascii="Times New Roman" w:hAnsi="Times New Roman"/>
          <w:sz w:val="28"/>
        </w:rPr>
        <w:t>Непосредственное проведение спортивных соревнований возлагается</w:t>
      </w:r>
      <w:r>
        <w:rPr>
          <w:rFonts w:ascii="Times New Roman" w:hAnsi="Times New Roman"/>
          <w:sz w:val="28"/>
        </w:rPr>
        <w:t xml:space="preserve"> </w:t>
      </w:r>
      <w:r>
        <w:rPr>
          <w:rFonts w:ascii="Times New Roman" w:hAnsi="Times New Roman"/>
          <w:sz w:val="28"/>
        </w:rPr>
        <w:t>на главную судейскую коллегию</w:t>
      </w:r>
      <w:r>
        <w:rPr>
          <w:rFonts w:ascii="Times New Roman" w:hAnsi="Times New Roman"/>
          <w:sz w:val="28"/>
        </w:rPr>
        <w:t>:</w:t>
      </w:r>
    </w:p>
    <w:p w14:paraId="1A000000">
      <w:pPr>
        <w:pStyle w:val="Style_2"/>
        <w:tabs>
          <w:tab w:leader="none" w:pos="993" w:val="left"/>
        </w:tabs>
        <w:spacing w:line="276" w:lineRule="auto"/>
        <w:ind w:firstLine="567" w:left="0"/>
        <w:jc w:val="both"/>
        <w:rPr>
          <w:rFonts w:ascii="Times New Roman" w:hAnsi="Times New Roman"/>
          <w:sz w:val="28"/>
        </w:rPr>
      </w:pPr>
      <w:r>
        <w:rPr>
          <w:rFonts w:ascii="Times New Roman" w:hAnsi="Times New Roman"/>
          <w:sz w:val="28"/>
        </w:rPr>
        <w:t>Г</w:t>
      </w:r>
      <w:r>
        <w:rPr>
          <w:rFonts w:ascii="Times New Roman" w:hAnsi="Times New Roman"/>
          <w:sz w:val="28"/>
        </w:rPr>
        <w:t xml:space="preserve">лавный судья </w:t>
      </w:r>
      <w:r>
        <w:rPr>
          <w:rFonts w:ascii="Times New Roman" w:hAnsi="Times New Roman"/>
          <w:sz w:val="28"/>
        </w:rPr>
        <w:t xml:space="preserve">спортивных </w:t>
      </w:r>
      <w:r>
        <w:rPr>
          <w:rFonts w:ascii="Times New Roman" w:hAnsi="Times New Roman"/>
          <w:sz w:val="28"/>
        </w:rPr>
        <w:t>соревнований, судья первой категор</w:t>
      </w:r>
      <w:r>
        <w:rPr>
          <w:rFonts w:ascii="Times New Roman" w:hAnsi="Times New Roman"/>
          <w:sz w:val="28"/>
        </w:rPr>
        <w:t xml:space="preserve">ии – </w:t>
      </w:r>
      <w:r>
        <w:rPr>
          <w:rFonts w:ascii="Times New Roman" w:hAnsi="Times New Roman"/>
          <w:sz w:val="28"/>
        </w:rPr>
        <w:t>Молчанов Степан</w:t>
      </w:r>
      <w:r>
        <w:rPr>
          <w:rFonts w:ascii="Times New Roman" w:hAnsi="Times New Roman"/>
          <w:sz w:val="28"/>
        </w:rPr>
        <w:t xml:space="preserve"> Викторович, </w:t>
      </w:r>
      <w:r>
        <w:rPr>
          <w:rFonts w:ascii="Times New Roman" w:hAnsi="Times New Roman"/>
          <w:sz w:val="28"/>
        </w:rPr>
        <w:t xml:space="preserve">г. Красноярск, </w:t>
      </w:r>
      <w:r>
        <w:rPr>
          <w:rFonts w:ascii="Times New Roman" w:hAnsi="Times New Roman"/>
          <w:sz w:val="28"/>
        </w:rPr>
        <w:t>+7 (</w:t>
      </w:r>
      <w:r>
        <w:rPr>
          <w:rFonts w:ascii="Times New Roman" w:hAnsi="Times New Roman"/>
          <w:sz w:val="28"/>
        </w:rPr>
        <w:t>913</w:t>
      </w:r>
      <w:r>
        <w:rPr>
          <w:rFonts w:ascii="Times New Roman" w:hAnsi="Times New Roman"/>
          <w:sz w:val="28"/>
        </w:rPr>
        <w:t xml:space="preserve">) </w:t>
      </w:r>
      <w:r>
        <w:rPr>
          <w:rFonts w:ascii="Times New Roman" w:hAnsi="Times New Roman"/>
          <w:sz w:val="28"/>
        </w:rPr>
        <w:t>529</w:t>
      </w:r>
      <w:r>
        <w:rPr>
          <w:rFonts w:ascii="Times New Roman" w:hAnsi="Times New Roman"/>
          <w:sz w:val="28"/>
        </w:rPr>
        <w:t>-</w:t>
      </w:r>
      <w:r>
        <w:rPr>
          <w:rFonts w:ascii="Times New Roman" w:hAnsi="Times New Roman"/>
          <w:sz w:val="28"/>
        </w:rPr>
        <w:t>01</w:t>
      </w:r>
      <w:r>
        <w:rPr>
          <w:rFonts w:ascii="Times New Roman" w:hAnsi="Times New Roman"/>
          <w:sz w:val="28"/>
        </w:rPr>
        <w:t>-</w:t>
      </w:r>
      <w:r>
        <w:rPr>
          <w:rFonts w:ascii="Times New Roman" w:hAnsi="Times New Roman"/>
          <w:sz w:val="28"/>
        </w:rPr>
        <w:t>24</w:t>
      </w:r>
      <w:r>
        <w:rPr>
          <w:rFonts w:ascii="Times New Roman" w:hAnsi="Times New Roman"/>
          <w:sz w:val="28"/>
        </w:rPr>
        <w:t>;</w:t>
      </w:r>
    </w:p>
    <w:p w14:paraId="1B000000">
      <w:pPr>
        <w:pStyle w:val="Style_2"/>
        <w:tabs>
          <w:tab w:leader="none" w:pos="993" w:val="left"/>
        </w:tabs>
        <w:spacing w:line="276" w:lineRule="auto"/>
        <w:ind w:firstLine="567" w:left="0"/>
        <w:jc w:val="both"/>
        <w:rPr>
          <w:rFonts w:ascii="Times New Roman" w:hAnsi="Times New Roman"/>
          <w:sz w:val="28"/>
        </w:rPr>
      </w:pPr>
      <w:r>
        <w:rPr>
          <w:rFonts w:ascii="Times New Roman" w:hAnsi="Times New Roman"/>
          <w:sz w:val="28"/>
        </w:rPr>
        <w:t>Г</w:t>
      </w:r>
      <w:r>
        <w:rPr>
          <w:rFonts w:ascii="Times New Roman" w:hAnsi="Times New Roman"/>
          <w:sz w:val="28"/>
        </w:rPr>
        <w:t xml:space="preserve">лавный секретарь – </w:t>
      </w:r>
      <w:r>
        <w:rPr>
          <w:rFonts w:ascii="Times New Roman" w:hAnsi="Times New Roman"/>
          <w:sz w:val="28"/>
        </w:rPr>
        <w:t>Анисимова</w:t>
      </w:r>
      <w:r>
        <w:rPr>
          <w:rFonts w:ascii="Times New Roman" w:hAnsi="Times New Roman"/>
          <w:sz w:val="28"/>
        </w:rPr>
        <w:t xml:space="preserve"> Анастасия Андреевна, судья </w:t>
      </w:r>
      <w:r>
        <w:rPr>
          <w:rFonts w:ascii="Times New Roman" w:hAnsi="Times New Roman"/>
          <w:sz w:val="28"/>
        </w:rPr>
        <w:t>первой</w:t>
      </w:r>
      <w:r>
        <w:rPr>
          <w:rFonts w:ascii="Times New Roman" w:hAnsi="Times New Roman"/>
          <w:sz w:val="28"/>
        </w:rPr>
        <w:t xml:space="preserve"> категории</w:t>
      </w:r>
      <w:r>
        <w:rPr>
          <w:rFonts w:ascii="Times New Roman" w:hAnsi="Times New Roman"/>
          <w:sz w:val="28"/>
        </w:rPr>
        <w:t>,</w:t>
      </w:r>
      <w:r>
        <w:rPr>
          <w:rFonts w:ascii="Times New Roman" w:hAnsi="Times New Roman"/>
          <w:sz w:val="28"/>
        </w:rPr>
        <w:t xml:space="preserve"> г. Красноярск, </w:t>
      </w:r>
      <w:r>
        <w:rPr>
          <w:rFonts w:ascii="Times New Roman" w:hAnsi="Times New Roman"/>
          <w:sz w:val="28"/>
        </w:rPr>
        <w:t>+7 (</w:t>
      </w:r>
      <w:r>
        <w:rPr>
          <w:rFonts w:ascii="Times New Roman" w:hAnsi="Times New Roman"/>
          <w:sz w:val="28"/>
        </w:rPr>
        <w:t>923</w:t>
      </w:r>
      <w:r>
        <w:rPr>
          <w:rFonts w:ascii="Times New Roman" w:hAnsi="Times New Roman"/>
          <w:sz w:val="28"/>
        </w:rPr>
        <w:t xml:space="preserve">) </w:t>
      </w:r>
      <w:r>
        <w:rPr>
          <w:rFonts w:ascii="Times New Roman" w:hAnsi="Times New Roman"/>
          <w:sz w:val="28"/>
        </w:rPr>
        <w:t>367-49</w:t>
      </w:r>
      <w:r>
        <w:rPr>
          <w:rFonts w:ascii="Times New Roman" w:hAnsi="Times New Roman"/>
          <w:sz w:val="28"/>
        </w:rPr>
        <w:t>-88</w:t>
      </w:r>
      <w:r>
        <w:rPr>
          <w:rFonts w:ascii="Times New Roman" w:hAnsi="Times New Roman"/>
          <w:sz w:val="28"/>
        </w:rPr>
        <w:t>.</w:t>
      </w:r>
    </w:p>
    <w:p w14:paraId="1C000000">
      <w:pPr>
        <w:pStyle w:val="Style_2"/>
        <w:numPr>
          <w:ilvl w:val="0"/>
          <w:numId w:val="1"/>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Федерация сквоша Красноярского края</w:t>
      </w:r>
      <w:r>
        <w:rPr>
          <w:rFonts w:ascii="Times New Roman" w:hAnsi="Times New Roman"/>
          <w:sz w:val="28"/>
        </w:rPr>
        <w:t xml:space="preserve"> обязана:</w:t>
      </w:r>
    </w:p>
    <w:p w14:paraId="1D000000">
      <w:pPr>
        <w:pStyle w:val="Style_2"/>
        <w:numPr>
          <w:ilvl w:val="0"/>
          <w:numId w:val="2"/>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обеспечить размещение на своем официальном сайте в сети «Интернет» (</w:t>
      </w:r>
      <w:r>
        <w:rPr>
          <w:rFonts w:ascii="Times New Roman" w:hAnsi="Times New Roman"/>
          <w:sz w:val="28"/>
        </w:rPr>
        <w:t>https://fskk24.ru/</w:t>
      </w:r>
      <w:r>
        <w:rPr>
          <w:rFonts w:ascii="Times New Roman" w:hAnsi="Times New Roman"/>
          <w:sz w:val="28"/>
        </w:rPr>
        <w:t>) положени</w:t>
      </w:r>
      <w:r>
        <w:rPr>
          <w:rFonts w:ascii="Times New Roman" w:hAnsi="Times New Roman"/>
          <w:sz w:val="28"/>
        </w:rPr>
        <w:t>я</w:t>
      </w:r>
      <w:r>
        <w:rPr>
          <w:rFonts w:ascii="Times New Roman" w:hAnsi="Times New Roman"/>
          <w:sz w:val="28"/>
        </w:rPr>
        <w:t xml:space="preserve"> о </w:t>
      </w:r>
      <w:r>
        <w:rPr>
          <w:rFonts w:ascii="Times New Roman" w:hAnsi="Times New Roman"/>
          <w:sz w:val="28"/>
        </w:rPr>
        <w:t xml:space="preserve">проведении </w:t>
      </w:r>
      <w:r>
        <w:rPr>
          <w:rFonts w:ascii="Times New Roman" w:hAnsi="Times New Roman"/>
          <w:sz w:val="28"/>
        </w:rPr>
        <w:t>чемпионата</w:t>
      </w:r>
      <w:r>
        <w:rPr>
          <w:rFonts w:ascii="Times New Roman" w:hAnsi="Times New Roman"/>
          <w:sz w:val="28"/>
        </w:rPr>
        <w:t xml:space="preserve"> </w:t>
      </w:r>
      <w:r>
        <w:rPr>
          <w:rFonts w:ascii="Times New Roman" w:hAnsi="Times New Roman"/>
          <w:sz w:val="28"/>
        </w:rPr>
        <w:t>края</w:t>
      </w:r>
      <w:r>
        <w:rPr>
          <w:rFonts w:ascii="Times New Roman" w:hAnsi="Times New Roman"/>
          <w:sz w:val="28"/>
        </w:rPr>
        <w:t xml:space="preserve"> по сквошу</w:t>
      </w:r>
      <w:r>
        <w:rPr>
          <w:rFonts w:ascii="Times New Roman" w:hAnsi="Times New Roman"/>
          <w:sz w:val="28"/>
        </w:rPr>
        <w:t xml:space="preserve"> </w:t>
      </w:r>
      <w:r>
        <w:rPr>
          <w:rFonts w:ascii="Times New Roman" w:hAnsi="Times New Roman"/>
          <w:sz w:val="28"/>
        </w:rPr>
        <w:t>(номер-код вид</w:t>
      </w:r>
      <w:r>
        <w:rPr>
          <w:rFonts w:ascii="Times New Roman" w:hAnsi="Times New Roman"/>
          <w:sz w:val="28"/>
        </w:rPr>
        <w:t>а</w:t>
      </w:r>
      <w:r>
        <w:rPr>
          <w:rFonts w:ascii="Times New Roman" w:hAnsi="Times New Roman"/>
          <w:sz w:val="28"/>
        </w:rPr>
        <w:t xml:space="preserve"> спорта 1390002611Я)</w:t>
      </w:r>
      <w:r>
        <w:rPr>
          <w:rFonts w:ascii="Times New Roman" w:hAnsi="Times New Roman"/>
          <w:sz w:val="28"/>
        </w:rPr>
        <w:t xml:space="preserve"> и настоящего регламента</w:t>
      </w:r>
      <w:r>
        <w:rPr>
          <w:rFonts w:ascii="Times New Roman" w:hAnsi="Times New Roman"/>
          <w:sz w:val="28"/>
        </w:rPr>
        <w:t>;</w:t>
      </w:r>
    </w:p>
    <w:p w14:paraId="1E000000">
      <w:pPr>
        <w:pStyle w:val="Style_2"/>
        <w:numPr>
          <w:ilvl w:val="0"/>
          <w:numId w:val="2"/>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включить </w:t>
      </w:r>
      <w:r>
        <w:rPr>
          <w:rFonts w:ascii="Times New Roman" w:hAnsi="Times New Roman"/>
          <w:sz w:val="28"/>
        </w:rPr>
        <w:t>спортивные соревнования</w:t>
      </w:r>
      <w:r>
        <w:rPr>
          <w:rFonts w:ascii="Times New Roman" w:hAnsi="Times New Roman"/>
          <w:sz w:val="28"/>
        </w:rPr>
        <w:t xml:space="preserve"> </w:t>
      </w:r>
      <w:r>
        <w:rPr>
          <w:rFonts w:ascii="Times New Roman" w:hAnsi="Times New Roman"/>
          <w:sz w:val="28"/>
        </w:rPr>
        <w:t>в</w:t>
      </w:r>
      <w:r>
        <w:rPr>
          <w:rFonts w:ascii="Times New Roman" w:hAnsi="Times New Roman"/>
          <w:sz w:val="28"/>
        </w:rPr>
        <w:t>о всероссийский</w:t>
      </w:r>
      <w:r>
        <w:rPr>
          <w:rFonts w:ascii="Times New Roman" w:hAnsi="Times New Roman"/>
          <w:sz w:val="28"/>
        </w:rPr>
        <w:t xml:space="preserve"> </w:t>
      </w:r>
      <w:r>
        <w:rPr>
          <w:rFonts w:ascii="Times New Roman" w:hAnsi="Times New Roman"/>
          <w:sz w:val="28"/>
        </w:rPr>
        <w:t xml:space="preserve">рейтинг </w:t>
      </w:r>
      <w:r>
        <w:rPr>
          <w:rFonts w:ascii="Times New Roman" w:hAnsi="Times New Roman"/>
          <w:sz w:val="28"/>
        </w:rPr>
        <w:t xml:space="preserve">общероссийской физкультурно-спортивной общественной организации «Федерация сквоша России» </w:t>
      </w:r>
      <w:r>
        <w:rPr>
          <w:rFonts w:ascii="Times New Roman" w:hAnsi="Times New Roman"/>
          <w:sz w:val="28"/>
        </w:rPr>
        <w:t>спортсменов в виде спорта «сквош»</w:t>
      </w:r>
      <w:r>
        <w:rPr>
          <w:rFonts w:ascii="Times New Roman" w:hAnsi="Times New Roman"/>
          <w:sz w:val="28"/>
        </w:rPr>
        <w:t xml:space="preserve"> (далее – всероссийский рейтинг)</w:t>
      </w:r>
      <w:r>
        <w:rPr>
          <w:rFonts w:ascii="Times New Roman" w:hAnsi="Times New Roman"/>
          <w:sz w:val="28"/>
        </w:rPr>
        <w:t>,</w:t>
      </w:r>
      <w:r>
        <w:rPr>
          <w:rFonts w:ascii="Times New Roman" w:hAnsi="Times New Roman"/>
          <w:sz w:val="28"/>
        </w:rPr>
        <w:t xml:space="preserve"> присвоить </w:t>
      </w:r>
      <w:r>
        <w:rPr>
          <w:rFonts w:ascii="Times New Roman" w:hAnsi="Times New Roman"/>
          <w:sz w:val="28"/>
        </w:rPr>
        <w:t xml:space="preserve">спортивным соревнованиям </w:t>
      </w:r>
      <w:r>
        <w:rPr>
          <w:rFonts w:ascii="Times New Roman" w:hAnsi="Times New Roman"/>
          <w:sz w:val="28"/>
        </w:rPr>
        <w:t xml:space="preserve">рейтинговую категорию </w:t>
      </w:r>
      <w:r>
        <w:rPr>
          <w:rFonts w:ascii="Times New Roman" w:hAnsi="Times New Roman"/>
          <w:sz w:val="28"/>
        </w:rPr>
        <w:t xml:space="preserve">в соответствии </w:t>
      </w:r>
      <w:r>
        <w:rPr>
          <w:rFonts w:ascii="Times New Roman" w:hAnsi="Times New Roman"/>
          <w:sz w:val="28"/>
        </w:rPr>
        <w:t>с положением о всероссийском рейтинге</w:t>
      </w:r>
      <w:r>
        <w:rPr>
          <w:rFonts w:ascii="Times New Roman" w:hAnsi="Times New Roman"/>
          <w:sz w:val="28"/>
        </w:rPr>
        <w:t>;</w:t>
      </w:r>
    </w:p>
    <w:p w14:paraId="1F000000">
      <w:pPr>
        <w:pStyle w:val="Style_2"/>
        <w:numPr>
          <w:ilvl w:val="0"/>
          <w:numId w:val="2"/>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предоставить организатору сведения о спортсменах, в отношении которых в сроки проведения </w:t>
      </w:r>
      <w:r>
        <w:rPr>
          <w:rFonts w:ascii="Times New Roman" w:hAnsi="Times New Roman"/>
          <w:sz w:val="28"/>
        </w:rPr>
        <w:t>спортивных соревнований</w:t>
      </w:r>
      <w:r>
        <w:rPr>
          <w:rFonts w:ascii="Times New Roman" w:hAnsi="Times New Roman"/>
          <w:sz w:val="28"/>
        </w:rPr>
        <w:t xml:space="preserve"> действует спортивная санкция в виде спортивной дисквалификации;</w:t>
      </w:r>
    </w:p>
    <w:p w14:paraId="20000000">
      <w:pPr>
        <w:pStyle w:val="Style_2"/>
        <w:numPr>
          <w:ilvl w:val="0"/>
          <w:numId w:val="2"/>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предоставить организатору сведения </w:t>
      </w:r>
      <w:r>
        <w:rPr>
          <w:rFonts w:ascii="Times New Roman" w:hAnsi="Times New Roman"/>
          <w:sz w:val="28"/>
        </w:rPr>
        <w:t>о спортивных судьях,</w:t>
      </w:r>
      <w:r>
        <w:rPr>
          <w:rFonts w:ascii="Times New Roman" w:hAnsi="Times New Roman"/>
          <w:sz w:val="28"/>
        </w:rPr>
        <w:t xml:space="preserve"> име</w:t>
      </w:r>
      <w:r>
        <w:rPr>
          <w:rFonts w:ascii="Times New Roman" w:hAnsi="Times New Roman"/>
          <w:sz w:val="28"/>
        </w:rPr>
        <w:t>ющих</w:t>
      </w:r>
      <w:r>
        <w:rPr>
          <w:rFonts w:ascii="Times New Roman" w:hAnsi="Times New Roman"/>
          <w:sz w:val="28"/>
        </w:rPr>
        <w:t xml:space="preserve"> достаточную квалификацию </w:t>
      </w:r>
      <w:r>
        <w:rPr>
          <w:rFonts w:ascii="Times New Roman" w:hAnsi="Times New Roman"/>
          <w:sz w:val="28"/>
        </w:rPr>
        <w:t xml:space="preserve">для включения в судейскую коллегию </w:t>
      </w:r>
      <w:r>
        <w:rPr>
          <w:rFonts w:ascii="Times New Roman" w:hAnsi="Times New Roman"/>
          <w:sz w:val="28"/>
        </w:rPr>
        <w:t>спортивных соревнований</w:t>
      </w:r>
      <w:r>
        <w:rPr>
          <w:rFonts w:ascii="Times New Roman" w:hAnsi="Times New Roman"/>
          <w:sz w:val="28"/>
        </w:rPr>
        <w:t>, включая главную судейскую коллегию (далее – ГСК)</w:t>
      </w:r>
      <w:r>
        <w:rPr>
          <w:rFonts w:ascii="Times New Roman" w:hAnsi="Times New Roman"/>
          <w:sz w:val="28"/>
        </w:rPr>
        <w:t>;</w:t>
      </w:r>
    </w:p>
    <w:p w14:paraId="21000000">
      <w:pPr>
        <w:pStyle w:val="Style_2"/>
        <w:numPr>
          <w:ilvl w:val="0"/>
          <w:numId w:val="2"/>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утвердить состав, сформированной организатором, судейской коллегии спортивных соревнований</w:t>
      </w:r>
      <w:r>
        <w:rPr>
          <w:rFonts w:ascii="Times New Roman" w:hAnsi="Times New Roman"/>
          <w:sz w:val="28"/>
        </w:rPr>
        <w:t>, включая ГСК;</w:t>
      </w:r>
    </w:p>
    <w:p w14:paraId="22000000">
      <w:pPr>
        <w:pStyle w:val="Style_2"/>
        <w:numPr>
          <w:ilvl w:val="0"/>
          <w:numId w:val="2"/>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обеспечить размещение на своем официальном сайте в сети «Интернет» </w:t>
      </w:r>
      <w:r>
        <w:rPr>
          <w:rFonts w:ascii="Times New Roman" w:hAnsi="Times New Roman"/>
          <w:sz w:val="28"/>
        </w:rPr>
        <w:t>(https://fskk24.ru/)</w:t>
      </w:r>
      <w:r>
        <w:rPr>
          <w:rFonts w:ascii="Times New Roman" w:hAnsi="Times New Roman"/>
          <w:sz w:val="28"/>
        </w:rPr>
        <w:t xml:space="preserve"> отчет</w:t>
      </w:r>
      <w:r>
        <w:rPr>
          <w:rFonts w:ascii="Times New Roman" w:hAnsi="Times New Roman"/>
          <w:sz w:val="28"/>
        </w:rPr>
        <w:t>а</w:t>
      </w:r>
      <w:r>
        <w:rPr>
          <w:rFonts w:ascii="Times New Roman" w:hAnsi="Times New Roman"/>
          <w:sz w:val="28"/>
        </w:rPr>
        <w:t xml:space="preserve"> ГСК о проведении </w:t>
      </w:r>
      <w:r>
        <w:rPr>
          <w:rFonts w:ascii="Times New Roman" w:hAnsi="Times New Roman"/>
          <w:sz w:val="28"/>
        </w:rPr>
        <w:t>спортивных соревнований</w:t>
      </w:r>
      <w:r>
        <w:rPr>
          <w:rFonts w:ascii="Times New Roman" w:hAnsi="Times New Roman"/>
          <w:sz w:val="28"/>
        </w:rPr>
        <w:t xml:space="preserve"> с </w:t>
      </w:r>
      <w:r>
        <w:rPr>
          <w:rFonts w:ascii="Times New Roman" w:hAnsi="Times New Roman"/>
          <w:sz w:val="28"/>
        </w:rPr>
        <w:t xml:space="preserve">приложением </w:t>
      </w:r>
      <w:r>
        <w:rPr>
          <w:rFonts w:ascii="Times New Roman" w:hAnsi="Times New Roman"/>
          <w:sz w:val="28"/>
        </w:rPr>
        <w:t>протокол</w:t>
      </w:r>
      <w:r>
        <w:rPr>
          <w:rFonts w:ascii="Times New Roman" w:hAnsi="Times New Roman"/>
          <w:sz w:val="28"/>
        </w:rPr>
        <w:t>ов</w:t>
      </w:r>
      <w:r>
        <w:rPr>
          <w:rFonts w:ascii="Times New Roman" w:hAnsi="Times New Roman"/>
          <w:sz w:val="28"/>
        </w:rPr>
        <w:t xml:space="preserve"> результатов </w:t>
      </w:r>
      <w:r>
        <w:rPr>
          <w:rFonts w:ascii="Times New Roman" w:hAnsi="Times New Roman"/>
          <w:sz w:val="28"/>
        </w:rPr>
        <w:t>спортивных соревнований</w:t>
      </w:r>
      <w:r>
        <w:rPr>
          <w:rFonts w:ascii="Times New Roman" w:hAnsi="Times New Roman"/>
          <w:sz w:val="28"/>
        </w:rPr>
        <w:t>;</w:t>
      </w:r>
    </w:p>
    <w:p w14:paraId="23000000">
      <w:pPr>
        <w:pStyle w:val="Style_2"/>
        <w:numPr>
          <w:ilvl w:val="0"/>
          <w:numId w:val="2"/>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принять решение об отмене спортивных соревнований</w:t>
      </w:r>
      <w:r>
        <w:rPr>
          <w:rFonts w:ascii="Times New Roman" w:hAnsi="Times New Roman"/>
          <w:sz w:val="28"/>
        </w:rPr>
        <w:t xml:space="preserve"> в установленных законодательством Российской Федерации случаях</w:t>
      </w:r>
      <w:r>
        <w:rPr>
          <w:rFonts w:ascii="Times New Roman" w:hAnsi="Times New Roman"/>
          <w:sz w:val="28"/>
        </w:rPr>
        <w:t>;</w:t>
      </w:r>
    </w:p>
    <w:p w14:paraId="24000000">
      <w:pPr>
        <w:pStyle w:val="Style_2"/>
        <w:numPr>
          <w:ilvl w:val="0"/>
          <w:numId w:val="2"/>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выполнять иные, предусмотренные законодательством Российской Федерации обязанности</w:t>
      </w:r>
      <w:r>
        <w:rPr>
          <w:rFonts w:ascii="Times New Roman" w:hAnsi="Times New Roman"/>
          <w:sz w:val="28"/>
        </w:rPr>
        <w:t xml:space="preserve"> организатора </w:t>
      </w:r>
      <w:r>
        <w:rPr>
          <w:rFonts w:ascii="Times New Roman" w:hAnsi="Times New Roman"/>
          <w:sz w:val="28"/>
        </w:rPr>
        <w:t>спортивных соревнований</w:t>
      </w:r>
      <w:r>
        <w:rPr>
          <w:rFonts w:ascii="Times New Roman" w:hAnsi="Times New Roman"/>
          <w:sz w:val="28"/>
        </w:rPr>
        <w:t xml:space="preserve">, </w:t>
      </w:r>
      <w:r>
        <w:rPr>
          <w:rFonts w:ascii="Times New Roman" w:hAnsi="Times New Roman"/>
          <w:sz w:val="28"/>
        </w:rPr>
        <w:t xml:space="preserve">не отнесенные настоящим регламентом к обязанностям </w:t>
      </w:r>
      <w:r>
        <w:rPr>
          <w:rFonts w:ascii="Times New Roman" w:hAnsi="Times New Roman"/>
          <w:sz w:val="28"/>
        </w:rPr>
        <w:t>других организаторов</w:t>
      </w:r>
      <w:r>
        <w:rPr>
          <w:rFonts w:ascii="Times New Roman" w:hAnsi="Times New Roman"/>
          <w:sz w:val="28"/>
        </w:rPr>
        <w:t>.</w:t>
      </w:r>
      <w:r>
        <w:rPr>
          <w:rFonts w:ascii="Times New Roman" w:hAnsi="Times New Roman"/>
          <w:sz w:val="28"/>
        </w:rPr>
        <w:t xml:space="preserve"> </w:t>
      </w:r>
    </w:p>
    <w:p w14:paraId="25000000">
      <w:pPr>
        <w:pStyle w:val="Style_2"/>
        <w:numPr>
          <w:ilvl w:val="0"/>
          <w:numId w:val="1"/>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Федерация сквоша Красноярского края</w:t>
      </w:r>
      <w:r>
        <w:rPr>
          <w:rFonts w:ascii="Times New Roman" w:hAnsi="Times New Roman"/>
          <w:sz w:val="28"/>
        </w:rPr>
        <w:t xml:space="preserve"> </w:t>
      </w:r>
      <w:r>
        <w:rPr>
          <w:rFonts w:ascii="Times New Roman" w:hAnsi="Times New Roman"/>
          <w:sz w:val="28"/>
        </w:rPr>
        <w:t>вправе:</w:t>
      </w:r>
    </w:p>
    <w:p w14:paraId="26000000">
      <w:pPr>
        <w:pStyle w:val="Style_2"/>
        <w:numPr>
          <w:ilvl w:val="0"/>
          <w:numId w:val="3"/>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использовать в своей деятельности символику </w:t>
      </w:r>
      <w:r>
        <w:rPr>
          <w:rFonts w:ascii="Times New Roman" w:hAnsi="Times New Roman"/>
          <w:sz w:val="28"/>
        </w:rPr>
        <w:t>спортивных соревнований</w:t>
      </w:r>
      <w:r>
        <w:rPr>
          <w:rFonts w:ascii="Times New Roman" w:hAnsi="Times New Roman"/>
          <w:sz w:val="28"/>
        </w:rPr>
        <w:t xml:space="preserve">, включая символику спортивных соревнований, принадлежащую </w:t>
      </w:r>
      <w:r>
        <w:rPr>
          <w:rFonts w:ascii="Times New Roman" w:hAnsi="Times New Roman"/>
          <w:sz w:val="28"/>
        </w:rPr>
        <w:t xml:space="preserve">другим </w:t>
      </w:r>
      <w:r>
        <w:rPr>
          <w:rFonts w:ascii="Times New Roman" w:hAnsi="Times New Roman"/>
          <w:sz w:val="28"/>
        </w:rPr>
        <w:t>организат</w:t>
      </w:r>
      <w:r>
        <w:rPr>
          <w:rFonts w:ascii="Times New Roman" w:hAnsi="Times New Roman"/>
          <w:sz w:val="28"/>
        </w:rPr>
        <w:t>орам</w:t>
      </w:r>
      <w:r>
        <w:rPr>
          <w:rFonts w:ascii="Times New Roman" w:hAnsi="Times New Roman"/>
          <w:sz w:val="28"/>
        </w:rPr>
        <w:t>;</w:t>
      </w:r>
    </w:p>
    <w:p w14:paraId="27000000">
      <w:pPr>
        <w:pStyle w:val="Style_2"/>
        <w:numPr>
          <w:ilvl w:val="0"/>
          <w:numId w:val="3"/>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привлекать </w:t>
      </w:r>
      <w:r>
        <w:rPr>
          <w:rFonts w:ascii="Times New Roman" w:hAnsi="Times New Roman"/>
          <w:sz w:val="28"/>
        </w:rPr>
        <w:t xml:space="preserve">средства </w:t>
      </w:r>
      <w:r>
        <w:rPr>
          <w:rFonts w:ascii="Times New Roman" w:hAnsi="Times New Roman"/>
          <w:sz w:val="28"/>
        </w:rPr>
        <w:t xml:space="preserve">спонсоров для организации и проведения </w:t>
      </w:r>
      <w:r>
        <w:rPr>
          <w:rFonts w:ascii="Times New Roman" w:hAnsi="Times New Roman"/>
          <w:sz w:val="28"/>
        </w:rPr>
        <w:t>спортивных соревнований</w:t>
      </w:r>
      <w:r>
        <w:rPr>
          <w:rFonts w:ascii="Times New Roman" w:hAnsi="Times New Roman"/>
          <w:sz w:val="28"/>
        </w:rPr>
        <w:t>, предоставлять услуги по распространению спонсорской рекламы в рамках прове</w:t>
      </w:r>
      <w:r>
        <w:rPr>
          <w:rFonts w:ascii="Times New Roman" w:hAnsi="Times New Roman"/>
          <w:sz w:val="28"/>
        </w:rPr>
        <w:t xml:space="preserve">дения </w:t>
      </w:r>
      <w:r>
        <w:rPr>
          <w:rFonts w:ascii="Times New Roman" w:hAnsi="Times New Roman"/>
          <w:sz w:val="28"/>
        </w:rPr>
        <w:t>спортивных соревнований</w:t>
      </w:r>
      <w:r>
        <w:rPr>
          <w:rFonts w:ascii="Times New Roman" w:hAnsi="Times New Roman"/>
          <w:sz w:val="28"/>
        </w:rPr>
        <w:t>,</w:t>
      </w:r>
      <w:r>
        <w:rPr>
          <w:rFonts w:ascii="Times New Roman" w:hAnsi="Times New Roman"/>
          <w:sz w:val="28"/>
        </w:rPr>
        <w:t xml:space="preserve"> </w:t>
      </w:r>
      <w:r>
        <w:rPr>
          <w:rFonts w:ascii="Times New Roman" w:hAnsi="Times New Roman"/>
          <w:sz w:val="28"/>
        </w:rPr>
        <w:t>включая распространение спонсорской рекламы в мест</w:t>
      </w:r>
      <w:r>
        <w:rPr>
          <w:rFonts w:ascii="Times New Roman" w:hAnsi="Times New Roman"/>
          <w:sz w:val="28"/>
        </w:rPr>
        <w:t>е</w:t>
      </w:r>
      <w:r>
        <w:rPr>
          <w:rFonts w:ascii="Times New Roman" w:hAnsi="Times New Roman"/>
          <w:sz w:val="28"/>
        </w:rPr>
        <w:t xml:space="preserve"> и в срок</w:t>
      </w:r>
      <w:r>
        <w:rPr>
          <w:rFonts w:ascii="Times New Roman" w:hAnsi="Times New Roman"/>
          <w:sz w:val="28"/>
        </w:rPr>
        <w:t>и</w:t>
      </w:r>
      <w:r>
        <w:rPr>
          <w:rFonts w:ascii="Times New Roman" w:hAnsi="Times New Roman"/>
          <w:sz w:val="28"/>
        </w:rPr>
        <w:t xml:space="preserve"> пров</w:t>
      </w:r>
      <w:r>
        <w:rPr>
          <w:rFonts w:ascii="Times New Roman" w:hAnsi="Times New Roman"/>
          <w:sz w:val="28"/>
        </w:rPr>
        <w:t>едения</w:t>
      </w:r>
      <w:r>
        <w:rPr>
          <w:rFonts w:ascii="Times New Roman" w:hAnsi="Times New Roman"/>
          <w:sz w:val="28"/>
        </w:rPr>
        <w:t xml:space="preserve"> спортивных соревнований</w:t>
      </w:r>
      <w:r>
        <w:rPr>
          <w:rFonts w:ascii="Times New Roman" w:hAnsi="Times New Roman"/>
          <w:sz w:val="28"/>
        </w:rPr>
        <w:t>;</w:t>
      </w:r>
    </w:p>
    <w:p w14:paraId="28000000">
      <w:pPr>
        <w:pStyle w:val="Style_2"/>
        <w:numPr>
          <w:ilvl w:val="0"/>
          <w:numId w:val="3"/>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принять решение об отмене </w:t>
      </w:r>
      <w:r>
        <w:rPr>
          <w:rFonts w:ascii="Times New Roman" w:hAnsi="Times New Roman"/>
          <w:sz w:val="28"/>
        </w:rPr>
        <w:t>спортивных соревнований</w:t>
      </w:r>
      <w:r>
        <w:rPr>
          <w:rFonts w:ascii="Times New Roman" w:hAnsi="Times New Roman"/>
          <w:sz w:val="28"/>
        </w:rPr>
        <w:t xml:space="preserve"> в случае неготовности организатора к </w:t>
      </w:r>
      <w:r>
        <w:rPr>
          <w:rFonts w:ascii="Times New Roman" w:hAnsi="Times New Roman"/>
          <w:sz w:val="28"/>
        </w:rPr>
        <w:t xml:space="preserve">их </w:t>
      </w:r>
      <w:r>
        <w:rPr>
          <w:rFonts w:ascii="Times New Roman" w:hAnsi="Times New Roman"/>
          <w:sz w:val="28"/>
        </w:rPr>
        <w:t xml:space="preserve">проведению, а также в иных случаях, когда такого решения требуют интересы развития вида спорта «сквош» на </w:t>
      </w:r>
      <w:r>
        <w:rPr>
          <w:rFonts w:ascii="Times New Roman" w:hAnsi="Times New Roman"/>
          <w:sz w:val="28"/>
        </w:rPr>
        <w:t xml:space="preserve">территории </w:t>
      </w:r>
      <w:r>
        <w:rPr>
          <w:rFonts w:ascii="Times New Roman" w:hAnsi="Times New Roman"/>
          <w:sz w:val="28"/>
        </w:rPr>
        <w:t>Красноярского края</w:t>
      </w:r>
      <w:r>
        <w:rPr>
          <w:rFonts w:ascii="Times New Roman" w:hAnsi="Times New Roman"/>
          <w:sz w:val="28"/>
        </w:rPr>
        <w:t>;</w:t>
      </w:r>
    </w:p>
    <w:p w14:paraId="29000000">
      <w:pPr>
        <w:pStyle w:val="Style_2"/>
        <w:numPr>
          <w:ilvl w:val="0"/>
          <w:numId w:val="3"/>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осуществлять</w:t>
      </w:r>
      <w:r>
        <w:rPr>
          <w:rFonts w:ascii="Times New Roman" w:hAnsi="Times New Roman"/>
          <w:sz w:val="28"/>
        </w:rPr>
        <w:t xml:space="preserve"> </w:t>
      </w:r>
      <w:r>
        <w:rPr>
          <w:rFonts w:ascii="Times New Roman" w:hAnsi="Times New Roman"/>
          <w:sz w:val="28"/>
        </w:rPr>
        <w:t>иные, предусмотренные</w:t>
      </w:r>
      <w:r>
        <w:rPr>
          <w:rFonts w:ascii="Times New Roman" w:hAnsi="Times New Roman"/>
          <w:sz w:val="28"/>
        </w:rPr>
        <w:t xml:space="preserve"> законодательством Российской Федерации, полномочия организатора </w:t>
      </w:r>
      <w:r>
        <w:rPr>
          <w:rFonts w:ascii="Times New Roman" w:hAnsi="Times New Roman"/>
          <w:sz w:val="28"/>
        </w:rPr>
        <w:t>спортивных соревнований</w:t>
      </w:r>
      <w:r>
        <w:rPr>
          <w:rFonts w:ascii="Times New Roman" w:hAnsi="Times New Roman"/>
          <w:sz w:val="28"/>
        </w:rPr>
        <w:t>, не отнесенные настоящим регламентом к полномочиям других организаторов</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p>
    <w:p w14:paraId="2A000000">
      <w:pPr>
        <w:pStyle w:val="Style_2"/>
        <w:numPr>
          <w:ilvl w:val="0"/>
          <w:numId w:val="1"/>
        </w:numPr>
        <w:tabs>
          <w:tab w:leader="none" w:pos="1134" w:val="left"/>
          <w:tab w:leader="none" w:pos="1276" w:val="left"/>
        </w:tabs>
        <w:spacing w:line="276" w:lineRule="auto"/>
        <w:ind w:firstLine="567" w:left="0"/>
        <w:jc w:val="both"/>
        <w:rPr>
          <w:rFonts w:ascii="Times New Roman" w:hAnsi="Times New Roman"/>
          <w:sz w:val="28"/>
        </w:rPr>
      </w:pPr>
      <w:r>
        <w:rPr>
          <w:rFonts w:ascii="Times New Roman" w:hAnsi="Times New Roman"/>
          <w:sz w:val="28"/>
        </w:rPr>
        <w:t>Организатор обязан:</w:t>
      </w:r>
    </w:p>
    <w:p w14:paraId="2B000000">
      <w:pPr>
        <w:pStyle w:val="Style_2"/>
        <w:numPr>
          <w:ilvl w:val="0"/>
          <w:numId w:val="4"/>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обеспечить размещение на </w:t>
      </w:r>
      <w:r>
        <w:rPr>
          <w:rFonts w:ascii="Times New Roman" w:hAnsi="Times New Roman"/>
          <w:sz w:val="28"/>
        </w:rPr>
        <w:t xml:space="preserve">своих </w:t>
      </w:r>
      <w:r>
        <w:rPr>
          <w:rFonts w:ascii="Times New Roman" w:hAnsi="Times New Roman"/>
          <w:sz w:val="28"/>
        </w:rPr>
        <w:t>информационных ресурсах информации о спортивных соревнованиях;</w:t>
      </w:r>
    </w:p>
    <w:p w14:paraId="2C000000">
      <w:pPr>
        <w:pStyle w:val="Style_2"/>
        <w:numPr>
          <w:ilvl w:val="0"/>
          <w:numId w:val="4"/>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проводить </w:t>
      </w:r>
      <w:r>
        <w:rPr>
          <w:rFonts w:ascii="Times New Roman" w:hAnsi="Times New Roman"/>
          <w:sz w:val="28"/>
        </w:rPr>
        <w:t xml:space="preserve">спортивные </w:t>
      </w:r>
      <w:r>
        <w:rPr>
          <w:rFonts w:ascii="Times New Roman" w:hAnsi="Times New Roman"/>
          <w:sz w:val="28"/>
        </w:rPr>
        <w:t>соревновани</w:t>
      </w:r>
      <w:r>
        <w:rPr>
          <w:rFonts w:ascii="Times New Roman" w:hAnsi="Times New Roman"/>
          <w:sz w:val="28"/>
        </w:rPr>
        <w:t>я</w:t>
      </w:r>
      <w:r>
        <w:rPr>
          <w:rFonts w:ascii="Times New Roman" w:hAnsi="Times New Roman"/>
          <w:sz w:val="28"/>
        </w:rPr>
        <w:t xml:space="preserve"> в объекте спорта, являющимся объектом спорта крытого типа</w:t>
      </w:r>
      <w:r>
        <w:rPr>
          <w:rFonts w:ascii="Times New Roman" w:hAnsi="Times New Roman"/>
          <w:sz w:val="28"/>
        </w:rPr>
        <w:t>, предназначенным</w:t>
      </w:r>
      <w:r>
        <w:rPr>
          <w:rFonts w:ascii="Times New Roman" w:hAnsi="Times New Roman"/>
          <w:sz w:val="28"/>
        </w:rPr>
        <w:t xml:space="preserve"> для проведения физкультурных</w:t>
      </w:r>
      <w:r>
        <w:rPr>
          <w:rFonts w:ascii="Times New Roman" w:hAnsi="Times New Roman"/>
          <w:sz w:val="28"/>
        </w:rPr>
        <w:t xml:space="preserve"> мероприятий</w:t>
      </w:r>
      <w:r>
        <w:rPr>
          <w:rFonts w:ascii="Times New Roman" w:hAnsi="Times New Roman"/>
          <w:sz w:val="28"/>
        </w:rPr>
        <w:t xml:space="preserve"> и спортивных мероприятий по вид</w:t>
      </w:r>
      <w:r>
        <w:rPr>
          <w:rFonts w:ascii="Times New Roman" w:hAnsi="Times New Roman"/>
          <w:sz w:val="28"/>
        </w:rPr>
        <w:t>у спорта «сквош»</w:t>
      </w:r>
      <w:r>
        <w:rPr>
          <w:rFonts w:ascii="Times New Roman" w:hAnsi="Times New Roman"/>
          <w:sz w:val="28"/>
        </w:rPr>
        <w:t xml:space="preserve">, сведения о котором содержатся во Всероссийском реестре объектов спорта, специально подготовленном для проведения </w:t>
      </w:r>
      <w:r>
        <w:rPr>
          <w:rFonts w:ascii="Times New Roman" w:hAnsi="Times New Roman"/>
          <w:sz w:val="28"/>
        </w:rPr>
        <w:t>спортивных соревнований</w:t>
      </w:r>
      <w:r>
        <w:rPr>
          <w:rFonts w:ascii="Times New Roman" w:hAnsi="Times New Roman"/>
          <w:sz w:val="28"/>
        </w:rPr>
        <w:t xml:space="preserve"> в соответствии</w:t>
      </w:r>
      <w:r>
        <w:rPr>
          <w:rFonts w:ascii="Times New Roman" w:hAnsi="Times New Roman"/>
          <w:sz w:val="28"/>
        </w:rPr>
        <w:t xml:space="preserve"> с </w:t>
      </w:r>
      <w:r>
        <w:rPr>
          <w:rFonts w:ascii="Times New Roman" w:hAnsi="Times New Roman"/>
          <w:sz w:val="28"/>
        </w:rPr>
        <w:t xml:space="preserve">требованиями </w:t>
      </w:r>
      <w:r>
        <w:rPr>
          <w:rFonts w:ascii="Times New Roman" w:hAnsi="Times New Roman"/>
          <w:sz w:val="28"/>
        </w:rPr>
        <w:t>Федеральн</w:t>
      </w:r>
      <w:r>
        <w:rPr>
          <w:rFonts w:ascii="Times New Roman" w:hAnsi="Times New Roman"/>
          <w:sz w:val="28"/>
        </w:rPr>
        <w:t>ого</w:t>
      </w:r>
      <w:r>
        <w:rPr>
          <w:rFonts w:ascii="Times New Roman" w:hAnsi="Times New Roman"/>
          <w:sz w:val="28"/>
        </w:rPr>
        <w:t xml:space="preserve"> закон</w:t>
      </w:r>
      <w:r>
        <w:rPr>
          <w:rFonts w:ascii="Times New Roman" w:hAnsi="Times New Roman"/>
          <w:sz w:val="28"/>
        </w:rPr>
        <w:t>а</w:t>
      </w:r>
      <w:r>
        <w:rPr>
          <w:rFonts w:ascii="Times New Roman" w:hAnsi="Times New Roman"/>
          <w:sz w:val="28"/>
        </w:rPr>
        <w:t xml:space="preserve"> от 04.12.2007 № 329-ФЗ «О физической культуре и спорте в Российской Федерации»</w:t>
      </w:r>
      <w:r>
        <w:rPr>
          <w:rFonts w:ascii="Times New Roman" w:hAnsi="Times New Roman"/>
          <w:sz w:val="28"/>
        </w:rPr>
        <w:t xml:space="preserve"> и </w:t>
      </w:r>
      <w:r>
        <w:rPr>
          <w:rFonts w:ascii="Times New Roman" w:hAnsi="Times New Roman"/>
          <w:sz w:val="28"/>
        </w:rPr>
        <w:t>настоящего</w:t>
      </w:r>
      <w:r>
        <w:rPr>
          <w:rFonts w:ascii="Times New Roman" w:hAnsi="Times New Roman"/>
          <w:sz w:val="28"/>
        </w:rPr>
        <w:t xml:space="preserve"> регламент</w:t>
      </w:r>
      <w:r>
        <w:rPr>
          <w:rFonts w:ascii="Times New Roman" w:hAnsi="Times New Roman"/>
          <w:sz w:val="28"/>
        </w:rPr>
        <w:t>а</w:t>
      </w:r>
      <w:r>
        <w:rPr>
          <w:rFonts w:ascii="Times New Roman" w:hAnsi="Times New Roman"/>
          <w:sz w:val="28"/>
        </w:rPr>
        <w:t>;</w:t>
      </w:r>
    </w:p>
    <w:p w14:paraId="2D000000">
      <w:pPr>
        <w:pStyle w:val="Style_2"/>
        <w:numPr>
          <w:ilvl w:val="0"/>
          <w:numId w:val="4"/>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обеспечить выполнение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18.04.2014 № 353,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 утвержденными приказом Министерства внутренних дел Российской Федерации от 17.11.2015 № 1092, инструкции по обеспечению общественного порядка и общественной безопасности на объекте спорта при проведении официальных спортивных соревнований, плана мероприятий по обеспечению общественного порядка и общественной безопасности на объекте спорта при проведении спортивных соревнований, в том числе: </w:t>
      </w:r>
    </w:p>
    <w:p w14:paraId="2E000000">
      <w:pPr>
        <w:pStyle w:val="Style_2"/>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в срок до 30 календарных дней до дня начала проведения </w:t>
      </w:r>
      <w:r>
        <w:rPr>
          <w:rFonts w:ascii="Times New Roman" w:hAnsi="Times New Roman"/>
          <w:sz w:val="28"/>
        </w:rPr>
        <w:t>спортивных соревнований</w:t>
      </w:r>
      <w:r>
        <w:rPr>
          <w:rFonts w:ascii="Times New Roman" w:hAnsi="Times New Roman"/>
          <w:sz w:val="28"/>
        </w:rPr>
        <w:t xml:space="preserve"> уведомить соответствующий территориальный орган внутренних дел о месте, дате и сроке проведения </w:t>
      </w:r>
      <w:r>
        <w:rPr>
          <w:rFonts w:ascii="Times New Roman" w:hAnsi="Times New Roman"/>
          <w:sz w:val="28"/>
        </w:rPr>
        <w:t>спортивных соревнований</w:t>
      </w:r>
      <w:r>
        <w:rPr>
          <w:rFonts w:ascii="Times New Roman" w:hAnsi="Times New Roman"/>
          <w:sz w:val="28"/>
        </w:rPr>
        <w:t xml:space="preserve"> и незамедлительно </w:t>
      </w:r>
      <w:r>
        <w:rPr>
          <w:rFonts w:ascii="Times New Roman" w:hAnsi="Times New Roman"/>
          <w:sz w:val="28"/>
        </w:rPr>
        <w:t xml:space="preserve">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 </w:t>
      </w:r>
    </w:p>
    <w:p w14:paraId="2F000000">
      <w:pPr>
        <w:pStyle w:val="Style_2"/>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в срок не позднее 10 дней до начала </w:t>
      </w:r>
      <w:r>
        <w:rPr>
          <w:rFonts w:ascii="Times New Roman" w:hAnsi="Times New Roman"/>
          <w:sz w:val="28"/>
        </w:rPr>
        <w:t>спортивных соревнований</w:t>
      </w:r>
      <w:r>
        <w:rPr>
          <w:rFonts w:ascii="Times New Roman" w:hAnsi="Times New Roman"/>
          <w:sz w:val="28"/>
        </w:rPr>
        <w:t xml:space="preserve"> совместно с собственником (пользователем) объекта спорта разработать и утвердить план мероприятий, согласовать его с соответствующим территориальным органоном</w:t>
      </w:r>
      <w:r>
        <w:rPr>
          <w:rFonts w:ascii="Times New Roman" w:hAnsi="Times New Roman"/>
          <w:sz w:val="28"/>
        </w:rPr>
        <w:t xml:space="preserve"> внутренних дел (п</w:t>
      </w:r>
      <w:r>
        <w:rPr>
          <w:rFonts w:ascii="Times New Roman" w:hAnsi="Times New Roman"/>
          <w:sz w:val="28"/>
        </w:rPr>
        <w:t>римечание: инструкция по обеспечению общественного порядка и общественной безопасности на объекте спорта при проведении официальных спортивных соревнований разрабатывается собственниками (пользователями) объектов спорта на основе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 утвержденной приказом Министерства спорта Российской Федерации от 26.11.2014 № 948, согласовывается с территориальным органом Федеральной службы безопасности и территориальным органом Министерства внутренних дел Российской Федерации и утверждается собственниками (пользователями) объектов спорта не реже одного раза в 3 года</w:t>
      </w:r>
      <w:r>
        <w:rPr>
          <w:rFonts w:ascii="Times New Roman" w:hAnsi="Times New Roman"/>
          <w:sz w:val="28"/>
        </w:rPr>
        <w:t>);</w:t>
      </w:r>
    </w:p>
    <w:p w14:paraId="30000000">
      <w:pPr>
        <w:pStyle w:val="Style_2"/>
        <w:numPr>
          <w:ilvl w:val="0"/>
          <w:numId w:val="4"/>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обеспечить выполнение приказа Министерства здравоохранения Российской Федерации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COVID-19, утвержденного </w:t>
      </w:r>
      <w:r>
        <w:rPr>
          <w:rFonts w:ascii="Times New Roman" w:hAnsi="Times New Roman"/>
          <w:sz w:val="28"/>
        </w:rPr>
        <w:t>Министерством спорта Российской Федерации</w:t>
      </w:r>
      <w:r>
        <w:rPr>
          <w:rFonts w:ascii="Times New Roman" w:hAnsi="Times New Roman"/>
          <w:sz w:val="28"/>
        </w:rPr>
        <w:t xml:space="preserve"> 30.07.2020, Главным государственным санитарным врачом Российской Федерации от 31.07.2020</w:t>
      </w:r>
      <w:r>
        <w:rPr>
          <w:rFonts w:ascii="Times New Roman" w:hAnsi="Times New Roman"/>
          <w:sz w:val="28"/>
        </w:rPr>
        <w:t>;</w:t>
      </w:r>
    </w:p>
    <w:p w14:paraId="31000000">
      <w:pPr>
        <w:pStyle w:val="Style_2"/>
        <w:numPr>
          <w:ilvl w:val="0"/>
          <w:numId w:val="4"/>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в срок до 30 календарных дней до дня начала проведения </w:t>
      </w:r>
      <w:r>
        <w:rPr>
          <w:rFonts w:ascii="Times New Roman" w:hAnsi="Times New Roman"/>
          <w:sz w:val="28"/>
        </w:rPr>
        <w:t>спортивных соревнований</w:t>
      </w:r>
      <w:r>
        <w:rPr>
          <w:rFonts w:ascii="Times New Roman" w:hAnsi="Times New Roman"/>
          <w:sz w:val="28"/>
        </w:rPr>
        <w:t xml:space="preserve"> </w:t>
      </w:r>
      <w:r>
        <w:rPr>
          <w:rFonts w:ascii="Times New Roman" w:hAnsi="Times New Roman"/>
          <w:sz w:val="28"/>
        </w:rPr>
        <w:t xml:space="preserve">зарегистрировать </w:t>
      </w:r>
      <w:r>
        <w:rPr>
          <w:rFonts w:ascii="Times New Roman" w:hAnsi="Times New Roman"/>
          <w:sz w:val="28"/>
        </w:rPr>
        <w:t>спортивные соревнования</w:t>
      </w:r>
      <w:r>
        <w:rPr>
          <w:rFonts w:ascii="Times New Roman" w:hAnsi="Times New Roman"/>
          <w:sz w:val="28"/>
        </w:rPr>
        <w:t xml:space="preserve"> в качестве турнира в системе электронного обеспечения соревновательной деятельности «</w:t>
      </w:r>
      <w:r>
        <w:rPr>
          <w:rFonts w:ascii="Times New Roman" w:hAnsi="Times New Roman"/>
          <w:sz w:val="28"/>
        </w:rPr>
        <w:t>Rankedin</w:t>
      </w:r>
      <w:r>
        <w:rPr>
          <w:rFonts w:ascii="Times New Roman" w:hAnsi="Times New Roman"/>
          <w:sz w:val="28"/>
        </w:rPr>
        <w:t>» (</w:t>
      </w:r>
      <w:r>
        <w:rPr>
          <w:rStyle w:val="Style_3_ch"/>
          <w:rFonts w:ascii="Times New Roman" w:hAnsi="Times New Roman"/>
          <w:sz w:val="28"/>
        </w:rPr>
        <w:fldChar w:fldCharType="begin"/>
      </w:r>
      <w:r>
        <w:rPr>
          <w:rStyle w:val="Style_3_ch"/>
          <w:rFonts w:ascii="Times New Roman" w:hAnsi="Times New Roman"/>
          <w:sz w:val="28"/>
        </w:rPr>
        <w:instrText>HYPERLINK "https://rankedin.com/"</w:instrText>
      </w:r>
      <w:r>
        <w:rPr>
          <w:rStyle w:val="Style_3_ch"/>
          <w:rFonts w:ascii="Times New Roman" w:hAnsi="Times New Roman"/>
          <w:sz w:val="28"/>
        </w:rPr>
        <w:fldChar w:fldCharType="separate"/>
      </w:r>
      <w:r>
        <w:rPr>
          <w:rStyle w:val="Style_3_ch"/>
          <w:rFonts w:ascii="Times New Roman" w:hAnsi="Times New Roman"/>
          <w:sz w:val="28"/>
        </w:rPr>
        <w:t>https://rankedin.com/</w:t>
      </w:r>
      <w:r>
        <w:rPr>
          <w:rStyle w:val="Style_3_ch"/>
          <w:rFonts w:ascii="Times New Roman" w:hAnsi="Times New Roman"/>
          <w:sz w:val="28"/>
        </w:rPr>
        <w:fldChar w:fldCharType="end"/>
      </w:r>
      <w:r>
        <w:rPr>
          <w:rFonts w:ascii="Times New Roman" w:hAnsi="Times New Roman"/>
          <w:sz w:val="28"/>
        </w:rPr>
        <w:t>);</w:t>
      </w:r>
    </w:p>
    <w:p w14:paraId="32000000">
      <w:pPr>
        <w:pStyle w:val="Style_2"/>
        <w:numPr>
          <w:ilvl w:val="0"/>
          <w:numId w:val="4"/>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в срок до 30 календарных дней до дня начала проведения </w:t>
      </w:r>
      <w:r>
        <w:rPr>
          <w:rFonts w:ascii="Times New Roman" w:hAnsi="Times New Roman"/>
          <w:sz w:val="28"/>
        </w:rPr>
        <w:t>спортивных соревнований</w:t>
      </w:r>
      <w:r>
        <w:rPr>
          <w:rFonts w:ascii="Times New Roman" w:hAnsi="Times New Roman"/>
          <w:sz w:val="28"/>
        </w:rPr>
        <w:t xml:space="preserve"> </w:t>
      </w:r>
      <w:r>
        <w:rPr>
          <w:rFonts w:ascii="Times New Roman" w:hAnsi="Times New Roman"/>
          <w:sz w:val="28"/>
        </w:rPr>
        <w:t xml:space="preserve">сформировать комиссию по допуску участников к спортивному соревнованию (далее – комиссия по допуску) в состав которой </w:t>
      </w:r>
      <w:r>
        <w:rPr>
          <w:rFonts w:ascii="Times New Roman" w:hAnsi="Times New Roman"/>
          <w:sz w:val="28"/>
        </w:rPr>
        <w:t>должен входить медицинский работник;</w:t>
      </w:r>
    </w:p>
    <w:p w14:paraId="33000000">
      <w:pPr>
        <w:pStyle w:val="Style_2"/>
        <w:numPr>
          <w:ilvl w:val="0"/>
          <w:numId w:val="4"/>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в срок до 30 календарных дней до начала проведения спортивных соревнований сформировать судейскую коллегию, включая ГСК, пре</w:t>
      </w:r>
      <w:r>
        <w:rPr>
          <w:rFonts w:ascii="Times New Roman" w:hAnsi="Times New Roman"/>
          <w:sz w:val="28"/>
        </w:rPr>
        <w:t>дставить ее на утверждение Федерацией сквоша Красноярского края</w:t>
      </w:r>
      <w:r>
        <w:rPr>
          <w:rFonts w:ascii="Times New Roman" w:hAnsi="Times New Roman"/>
          <w:sz w:val="28"/>
        </w:rPr>
        <w:t>;</w:t>
      </w:r>
    </w:p>
    <w:p w14:paraId="34000000">
      <w:pPr>
        <w:pStyle w:val="Style_2"/>
        <w:numPr>
          <w:ilvl w:val="0"/>
          <w:numId w:val="4"/>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в срок </w:t>
      </w:r>
      <w:r>
        <w:rPr>
          <w:rFonts w:ascii="Times New Roman" w:hAnsi="Times New Roman"/>
          <w:sz w:val="28"/>
        </w:rPr>
        <w:t>не позднее</w:t>
      </w:r>
      <w:r>
        <w:rPr>
          <w:rFonts w:ascii="Times New Roman" w:hAnsi="Times New Roman"/>
          <w:sz w:val="28"/>
        </w:rPr>
        <w:t xml:space="preserve"> </w:t>
      </w:r>
      <w:r>
        <w:rPr>
          <w:rFonts w:ascii="Times New Roman" w:hAnsi="Times New Roman"/>
          <w:sz w:val="28"/>
        </w:rPr>
        <w:t>1</w:t>
      </w:r>
      <w:r>
        <w:rPr>
          <w:rFonts w:ascii="Times New Roman" w:hAnsi="Times New Roman"/>
          <w:sz w:val="28"/>
        </w:rPr>
        <w:t xml:space="preserve"> календарн</w:t>
      </w:r>
      <w:r>
        <w:rPr>
          <w:rFonts w:ascii="Times New Roman" w:hAnsi="Times New Roman"/>
          <w:sz w:val="28"/>
        </w:rPr>
        <w:t>ого</w:t>
      </w:r>
      <w:r>
        <w:rPr>
          <w:rFonts w:ascii="Times New Roman" w:hAnsi="Times New Roman"/>
          <w:sz w:val="28"/>
        </w:rPr>
        <w:t xml:space="preserve"> дн</w:t>
      </w:r>
      <w:r>
        <w:rPr>
          <w:rFonts w:ascii="Times New Roman" w:hAnsi="Times New Roman"/>
          <w:sz w:val="28"/>
        </w:rPr>
        <w:t>я</w:t>
      </w:r>
      <w:r>
        <w:rPr>
          <w:rFonts w:ascii="Times New Roman" w:hAnsi="Times New Roman"/>
          <w:sz w:val="28"/>
        </w:rPr>
        <w:t xml:space="preserve"> до дня начала проведения </w:t>
      </w:r>
      <w:r>
        <w:rPr>
          <w:rFonts w:ascii="Times New Roman" w:hAnsi="Times New Roman"/>
          <w:sz w:val="28"/>
        </w:rPr>
        <w:t>спортивных соревнований</w:t>
      </w:r>
      <w:r>
        <w:rPr>
          <w:rFonts w:ascii="Times New Roman" w:hAnsi="Times New Roman"/>
          <w:sz w:val="28"/>
        </w:rPr>
        <w:t xml:space="preserve"> провести жеребьёвку участников (команд), обеспечить публикацию и доступность стартовых протоколов;</w:t>
      </w:r>
    </w:p>
    <w:p w14:paraId="35000000">
      <w:pPr>
        <w:pStyle w:val="Style_2"/>
        <w:numPr>
          <w:ilvl w:val="0"/>
          <w:numId w:val="4"/>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во время проведения </w:t>
      </w:r>
      <w:r>
        <w:rPr>
          <w:rFonts w:ascii="Times New Roman" w:hAnsi="Times New Roman"/>
          <w:sz w:val="28"/>
        </w:rPr>
        <w:t>спортивных соревнований</w:t>
      </w:r>
      <w:r>
        <w:rPr>
          <w:rFonts w:ascii="Times New Roman" w:hAnsi="Times New Roman"/>
          <w:sz w:val="28"/>
        </w:rPr>
        <w:t xml:space="preserve"> обеспечить фотосъемку, видеосъемку, трансляцию матчей в сети «Интернет», своевременную публикацию и доступность расписания матчей, результатов матчей, </w:t>
      </w:r>
      <w:r>
        <w:rPr>
          <w:rFonts w:ascii="Times New Roman" w:hAnsi="Times New Roman"/>
          <w:sz w:val="28"/>
        </w:rPr>
        <w:t xml:space="preserve">создать </w:t>
      </w:r>
      <w:r>
        <w:rPr>
          <w:rFonts w:ascii="Times New Roman" w:hAnsi="Times New Roman"/>
          <w:sz w:val="28"/>
        </w:rPr>
        <w:t>условия для работы судейской коллегии, включая помещение и средства вычислительной и полиг</w:t>
      </w:r>
      <w:r>
        <w:rPr>
          <w:rFonts w:ascii="Times New Roman" w:hAnsi="Times New Roman"/>
          <w:sz w:val="28"/>
        </w:rPr>
        <w:t xml:space="preserve">рафической техники для нужд ГСК, обеспечить проведение </w:t>
      </w:r>
      <w:r>
        <w:rPr>
          <w:rFonts w:ascii="Times New Roman" w:hAnsi="Times New Roman"/>
          <w:sz w:val="28"/>
        </w:rPr>
        <w:t>спортивных соревнований</w:t>
      </w:r>
      <w:r>
        <w:rPr>
          <w:rFonts w:ascii="Times New Roman" w:hAnsi="Times New Roman"/>
          <w:sz w:val="28"/>
        </w:rPr>
        <w:t xml:space="preserve">, награждение победителей и призеров </w:t>
      </w:r>
      <w:r>
        <w:rPr>
          <w:rFonts w:ascii="Times New Roman" w:hAnsi="Times New Roman"/>
          <w:sz w:val="28"/>
        </w:rPr>
        <w:t>спортивных соревнований</w:t>
      </w:r>
      <w:r>
        <w:rPr>
          <w:rFonts w:ascii="Times New Roman" w:hAnsi="Times New Roman"/>
          <w:sz w:val="28"/>
        </w:rPr>
        <w:t>;</w:t>
      </w:r>
    </w:p>
    <w:p w14:paraId="36000000">
      <w:pPr>
        <w:pStyle w:val="Style_2"/>
        <w:numPr>
          <w:ilvl w:val="0"/>
          <w:numId w:val="4"/>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в срок до дня проведения соревнований</w:t>
      </w:r>
      <w:r>
        <w:rPr>
          <w:rFonts w:ascii="Times New Roman" w:hAnsi="Times New Roman"/>
          <w:sz w:val="28"/>
        </w:rPr>
        <w:t xml:space="preserve"> </w:t>
      </w:r>
      <w:r>
        <w:rPr>
          <w:rFonts w:ascii="Times New Roman" w:hAnsi="Times New Roman"/>
          <w:sz w:val="28"/>
        </w:rPr>
        <w:t xml:space="preserve">обеспечить распространение спонсорской рекламы </w:t>
      </w:r>
      <w:r>
        <w:rPr>
          <w:rFonts w:ascii="Times New Roman" w:hAnsi="Times New Roman"/>
          <w:sz w:val="28"/>
        </w:rPr>
        <w:t xml:space="preserve">спонсоров, привлеченных </w:t>
      </w:r>
      <w:r>
        <w:rPr>
          <w:rFonts w:ascii="Times New Roman" w:hAnsi="Times New Roman"/>
          <w:sz w:val="28"/>
        </w:rPr>
        <w:t>Федерацией сквоша Красноярского края</w:t>
      </w:r>
      <w:r>
        <w:rPr>
          <w:rFonts w:ascii="Times New Roman" w:hAnsi="Times New Roman"/>
          <w:sz w:val="28"/>
        </w:rPr>
        <w:t xml:space="preserve">, </w:t>
      </w:r>
      <w:r>
        <w:rPr>
          <w:rFonts w:ascii="Times New Roman" w:hAnsi="Times New Roman"/>
          <w:sz w:val="28"/>
        </w:rPr>
        <w:t xml:space="preserve">в рамках проведения </w:t>
      </w:r>
      <w:r>
        <w:rPr>
          <w:rFonts w:ascii="Times New Roman" w:hAnsi="Times New Roman"/>
          <w:sz w:val="28"/>
        </w:rPr>
        <w:t>спортивных соревнований</w:t>
      </w:r>
      <w:r>
        <w:rPr>
          <w:rFonts w:ascii="Times New Roman" w:hAnsi="Times New Roman"/>
          <w:sz w:val="28"/>
        </w:rPr>
        <w:t>,</w:t>
      </w:r>
      <w:r>
        <w:rPr>
          <w:rFonts w:ascii="Times New Roman" w:hAnsi="Times New Roman"/>
          <w:sz w:val="28"/>
        </w:rPr>
        <w:t xml:space="preserve"> включая распространение спонсорской рекламы в месте и в сроки проведения </w:t>
      </w:r>
      <w:r>
        <w:rPr>
          <w:rFonts w:ascii="Times New Roman" w:hAnsi="Times New Roman"/>
          <w:sz w:val="28"/>
        </w:rPr>
        <w:t>спортивных соревнований</w:t>
      </w:r>
      <w:r>
        <w:rPr>
          <w:rFonts w:ascii="Times New Roman" w:hAnsi="Times New Roman"/>
          <w:sz w:val="28"/>
        </w:rPr>
        <w:t>;</w:t>
      </w:r>
    </w:p>
    <w:p w14:paraId="37000000">
      <w:pPr>
        <w:pStyle w:val="Style_2"/>
        <w:numPr>
          <w:ilvl w:val="0"/>
          <w:numId w:val="4"/>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осуществлять обработку персональных данных участников </w:t>
      </w:r>
      <w:r>
        <w:rPr>
          <w:rFonts w:ascii="Times New Roman" w:hAnsi="Times New Roman"/>
          <w:sz w:val="28"/>
        </w:rPr>
        <w:t>спортивных соревнований</w:t>
      </w:r>
      <w:r>
        <w:rPr>
          <w:rFonts w:ascii="Times New Roman" w:hAnsi="Times New Roman"/>
          <w:sz w:val="28"/>
        </w:rPr>
        <w:t xml:space="preserve"> в соответствии с требованиями Федерального закона от 27</w:t>
      </w:r>
      <w:r>
        <w:rPr>
          <w:rFonts w:ascii="Times New Roman" w:hAnsi="Times New Roman"/>
          <w:sz w:val="28"/>
        </w:rPr>
        <w:t>.07.</w:t>
      </w:r>
      <w:r>
        <w:rPr>
          <w:rFonts w:ascii="Times New Roman" w:hAnsi="Times New Roman"/>
          <w:sz w:val="28"/>
        </w:rPr>
        <w:t>2006 № 152-ФЗ «О персональных данных»;</w:t>
      </w:r>
    </w:p>
    <w:p w14:paraId="38000000">
      <w:pPr>
        <w:pStyle w:val="Style_2"/>
        <w:numPr>
          <w:ilvl w:val="0"/>
          <w:numId w:val="4"/>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в случаях необходимости организованной перевозки участников спортивных соревнований транспортными средствами, </w:t>
      </w:r>
      <w:r>
        <w:rPr>
          <w:rFonts w:ascii="Times New Roman" w:hAnsi="Times New Roman"/>
          <w:sz w:val="28"/>
        </w:rPr>
        <w:t xml:space="preserve">организовать </w:t>
      </w:r>
      <w:r>
        <w:rPr>
          <w:rFonts w:ascii="Times New Roman" w:hAnsi="Times New Roman"/>
          <w:sz w:val="28"/>
        </w:rPr>
        <w:t xml:space="preserve">ее </w:t>
      </w:r>
      <w:r>
        <w:rPr>
          <w:rFonts w:ascii="Times New Roman" w:hAnsi="Times New Roman"/>
          <w:sz w:val="28"/>
        </w:rPr>
        <w:t>в соответствии с Правилами дорожного движения, утвержденными Постановлением Совета Министров – Правительства Российской Федерации от 23.10.1993 № 1090, Правилами организованной перевозки группы детей автобусами, утвержденными Постановлением Правительства Российской</w:t>
      </w:r>
      <w:r>
        <w:rPr>
          <w:rFonts w:ascii="Times New Roman" w:hAnsi="Times New Roman"/>
          <w:sz w:val="28"/>
        </w:rPr>
        <w:t xml:space="preserve"> Федерации от 23.09.2020 № 1527</w:t>
      </w:r>
      <w:r>
        <w:rPr>
          <w:rFonts w:ascii="Times New Roman" w:hAnsi="Times New Roman"/>
          <w:sz w:val="28"/>
        </w:rPr>
        <w:t>;</w:t>
      </w:r>
    </w:p>
    <w:p w14:paraId="39000000">
      <w:pPr>
        <w:pStyle w:val="Style_2"/>
        <w:numPr>
          <w:ilvl w:val="0"/>
          <w:numId w:val="4"/>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ознакомить участников спортивных соревнований с настоящим регламентом; </w:t>
      </w:r>
    </w:p>
    <w:p w14:paraId="3A000000">
      <w:pPr>
        <w:pStyle w:val="Style_2"/>
        <w:numPr>
          <w:ilvl w:val="0"/>
          <w:numId w:val="4"/>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выполнять иные, </w:t>
      </w:r>
      <w:r>
        <w:rPr>
          <w:rFonts w:ascii="Times New Roman" w:hAnsi="Times New Roman"/>
          <w:sz w:val="28"/>
        </w:rPr>
        <w:t>предусмотренные законодательством Российской Федерации обязанности</w:t>
      </w:r>
      <w:r>
        <w:rPr>
          <w:rFonts w:ascii="Times New Roman" w:hAnsi="Times New Roman"/>
          <w:sz w:val="28"/>
        </w:rPr>
        <w:t xml:space="preserve"> организатора </w:t>
      </w:r>
      <w:r>
        <w:rPr>
          <w:rFonts w:ascii="Times New Roman" w:hAnsi="Times New Roman"/>
          <w:sz w:val="28"/>
        </w:rPr>
        <w:t>спортивных соревнований</w:t>
      </w:r>
      <w:r>
        <w:rPr>
          <w:rFonts w:ascii="Times New Roman" w:hAnsi="Times New Roman"/>
          <w:sz w:val="28"/>
        </w:rPr>
        <w:t>, не отнесенные настоящим регламентом к обязанностям других организаторов</w:t>
      </w:r>
      <w:r>
        <w:rPr>
          <w:rFonts w:ascii="Times New Roman" w:hAnsi="Times New Roman"/>
          <w:sz w:val="28"/>
        </w:rPr>
        <w:t>.</w:t>
      </w:r>
      <w:r>
        <w:rPr>
          <w:rFonts w:ascii="Times New Roman" w:hAnsi="Times New Roman"/>
          <w:sz w:val="28"/>
        </w:rPr>
        <w:t xml:space="preserve">  </w:t>
      </w:r>
    </w:p>
    <w:p w14:paraId="3B000000">
      <w:pPr>
        <w:pStyle w:val="Style_2"/>
        <w:numPr>
          <w:ilvl w:val="0"/>
          <w:numId w:val="1"/>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Организатор вправе:</w:t>
      </w:r>
    </w:p>
    <w:p w14:paraId="3C000000">
      <w:pPr>
        <w:pStyle w:val="Style_2"/>
        <w:numPr>
          <w:ilvl w:val="1"/>
          <w:numId w:val="5"/>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использовать в своей деятельности символику </w:t>
      </w:r>
      <w:r>
        <w:rPr>
          <w:rFonts w:ascii="Times New Roman" w:hAnsi="Times New Roman"/>
          <w:sz w:val="28"/>
        </w:rPr>
        <w:t>спортивных соревнований</w:t>
      </w:r>
      <w:r>
        <w:rPr>
          <w:rFonts w:ascii="Times New Roman" w:hAnsi="Times New Roman"/>
          <w:sz w:val="28"/>
        </w:rPr>
        <w:t>;</w:t>
      </w:r>
    </w:p>
    <w:p w14:paraId="3D000000">
      <w:pPr>
        <w:pStyle w:val="Style_2"/>
        <w:numPr>
          <w:ilvl w:val="1"/>
          <w:numId w:val="5"/>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привлекать </w:t>
      </w:r>
      <w:r>
        <w:rPr>
          <w:rFonts w:ascii="Times New Roman" w:hAnsi="Times New Roman"/>
          <w:sz w:val="28"/>
        </w:rPr>
        <w:t xml:space="preserve">средства </w:t>
      </w:r>
      <w:r>
        <w:rPr>
          <w:rFonts w:ascii="Times New Roman" w:hAnsi="Times New Roman"/>
          <w:sz w:val="28"/>
        </w:rPr>
        <w:t xml:space="preserve">спонсоров для организации и проведения </w:t>
      </w:r>
      <w:r>
        <w:rPr>
          <w:rFonts w:ascii="Times New Roman" w:hAnsi="Times New Roman"/>
          <w:sz w:val="28"/>
        </w:rPr>
        <w:t>спортивных соревнований</w:t>
      </w:r>
      <w:r>
        <w:rPr>
          <w:rFonts w:ascii="Times New Roman" w:hAnsi="Times New Roman"/>
          <w:sz w:val="28"/>
        </w:rPr>
        <w:t xml:space="preserve">, предоставлять услуги по распространению спонсорской рекламы в рамках проведения </w:t>
      </w:r>
      <w:r>
        <w:rPr>
          <w:rFonts w:ascii="Times New Roman" w:hAnsi="Times New Roman"/>
          <w:sz w:val="28"/>
        </w:rPr>
        <w:t>спортивных соревнований</w:t>
      </w:r>
      <w:r>
        <w:rPr>
          <w:rFonts w:ascii="Times New Roman" w:hAnsi="Times New Roman"/>
          <w:sz w:val="28"/>
        </w:rPr>
        <w:t>,</w:t>
      </w:r>
      <w:r>
        <w:rPr>
          <w:rFonts w:ascii="Times New Roman" w:hAnsi="Times New Roman"/>
          <w:sz w:val="28"/>
        </w:rPr>
        <w:t xml:space="preserve"> включая распространение спонсорской рекламы в месте и в сроки проведения </w:t>
      </w:r>
      <w:r>
        <w:rPr>
          <w:rFonts w:ascii="Times New Roman" w:hAnsi="Times New Roman"/>
          <w:sz w:val="28"/>
        </w:rPr>
        <w:t>спортивных соревнований</w:t>
      </w:r>
      <w:r>
        <w:rPr>
          <w:rFonts w:ascii="Times New Roman" w:hAnsi="Times New Roman"/>
          <w:sz w:val="28"/>
        </w:rPr>
        <w:t>;</w:t>
      </w:r>
    </w:p>
    <w:p w14:paraId="3E000000">
      <w:pPr>
        <w:pStyle w:val="Style_2"/>
        <w:numPr>
          <w:ilvl w:val="1"/>
          <w:numId w:val="5"/>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устанав</w:t>
      </w:r>
      <w:r>
        <w:rPr>
          <w:rFonts w:ascii="Times New Roman" w:hAnsi="Times New Roman"/>
          <w:sz w:val="28"/>
        </w:rPr>
        <w:t>ливать размер заявочного взноса</w:t>
      </w:r>
      <w:r>
        <w:rPr>
          <w:rFonts w:ascii="Times New Roman" w:hAnsi="Times New Roman"/>
          <w:sz w:val="28"/>
        </w:rPr>
        <w:t xml:space="preserve"> </w:t>
      </w:r>
      <w:r>
        <w:rPr>
          <w:rFonts w:ascii="Times New Roman" w:hAnsi="Times New Roman"/>
          <w:sz w:val="28"/>
        </w:rPr>
        <w:t>для участия в спортивн</w:t>
      </w:r>
      <w:r>
        <w:rPr>
          <w:rFonts w:ascii="Times New Roman" w:hAnsi="Times New Roman"/>
          <w:sz w:val="28"/>
        </w:rPr>
        <w:t>ых</w:t>
      </w:r>
      <w:r>
        <w:rPr>
          <w:rFonts w:ascii="Times New Roman" w:hAnsi="Times New Roman"/>
          <w:sz w:val="28"/>
        </w:rPr>
        <w:t xml:space="preserve"> соревновани</w:t>
      </w:r>
      <w:r>
        <w:rPr>
          <w:rFonts w:ascii="Times New Roman" w:hAnsi="Times New Roman"/>
          <w:sz w:val="28"/>
        </w:rPr>
        <w:t>ях</w:t>
      </w:r>
      <w:r>
        <w:rPr>
          <w:rFonts w:ascii="Times New Roman" w:hAnsi="Times New Roman"/>
          <w:sz w:val="28"/>
        </w:rPr>
        <w:t>;</w:t>
      </w:r>
    </w:p>
    <w:p w14:paraId="3F000000">
      <w:pPr>
        <w:pStyle w:val="Style_2"/>
        <w:numPr>
          <w:ilvl w:val="1"/>
          <w:numId w:val="5"/>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осуществлять иные, </w:t>
      </w:r>
      <w:r>
        <w:rPr>
          <w:rFonts w:ascii="Times New Roman" w:hAnsi="Times New Roman"/>
          <w:sz w:val="28"/>
        </w:rPr>
        <w:t xml:space="preserve">предусмотренные законодательством Российской Федерации </w:t>
      </w:r>
      <w:r>
        <w:rPr>
          <w:rFonts w:ascii="Times New Roman" w:hAnsi="Times New Roman"/>
          <w:sz w:val="28"/>
        </w:rPr>
        <w:t>полномочия организатора спортивн</w:t>
      </w:r>
      <w:r>
        <w:rPr>
          <w:rFonts w:ascii="Times New Roman" w:hAnsi="Times New Roman"/>
          <w:sz w:val="28"/>
        </w:rPr>
        <w:t>ых соревнований</w:t>
      </w:r>
      <w:r>
        <w:rPr>
          <w:rFonts w:ascii="Times New Roman" w:hAnsi="Times New Roman"/>
          <w:sz w:val="28"/>
        </w:rPr>
        <w:t>, не отнесенные настоящим регламентом к обязанностям других организаторов</w:t>
      </w:r>
      <w:r>
        <w:rPr>
          <w:rFonts w:ascii="Times New Roman" w:hAnsi="Times New Roman"/>
          <w:sz w:val="28"/>
        </w:rPr>
        <w:t xml:space="preserve">.     </w:t>
      </w:r>
      <w:r>
        <w:rPr>
          <w:rFonts w:ascii="Times New Roman" w:hAnsi="Times New Roman"/>
          <w:sz w:val="28"/>
        </w:rPr>
        <w:t xml:space="preserve"> </w:t>
      </w:r>
    </w:p>
    <w:p w14:paraId="40000000">
      <w:pPr>
        <w:pStyle w:val="Style_2"/>
        <w:tabs>
          <w:tab w:leader="none" w:pos="1134" w:val="left"/>
        </w:tabs>
        <w:spacing w:line="276" w:lineRule="auto"/>
        <w:ind w:firstLine="567" w:left="0"/>
        <w:jc w:val="both"/>
        <w:rPr>
          <w:rFonts w:ascii="Times New Roman" w:hAnsi="Times New Roman"/>
          <w:sz w:val="28"/>
        </w:rPr>
      </w:pPr>
    </w:p>
    <w:p w14:paraId="41000000">
      <w:pPr>
        <w:pStyle w:val="Style_2"/>
        <w:tabs>
          <w:tab w:leader="none" w:pos="1134" w:val="left"/>
        </w:tabs>
        <w:spacing w:line="276" w:lineRule="auto"/>
        <w:ind/>
        <w:jc w:val="center"/>
        <w:rPr>
          <w:rFonts w:ascii="Times New Roman" w:hAnsi="Times New Roman"/>
          <w:b w:val="1"/>
          <w:sz w:val="28"/>
        </w:rPr>
      </w:pPr>
      <w:r>
        <w:rPr>
          <w:rFonts w:ascii="Times New Roman" w:hAnsi="Times New Roman"/>
          <w:b w:val="1"/>
          <w:sz w:val="28"/>
        </w:rPr>
        <w:t>III</w:t>
      </w:r>
      <w:r>
        <w:rPr>
          <w:rFonts w:ascii="Times New Roman" w:hAnsi="Times New Roman"/>
          <w:b w:val="1"/>
          <w:sz w:val="28"/>
        </w:rPr>
        <w:t>. ТРЕБОВАНИЯ К УЧ</w:t>
      </w:r>
      <w:r>
        <w:rPr>
          <w:rFonts w:ascii="Times New Roman" w:hAnsi="Times New Roman"/>
          <w:b w:val="1"/>
          <w:sz w:val="28"/>
        </w:rPr>
        <w:t>АСТНИКАМ И УСЛОВИЯ ИХ ДОПУСКА</w:t>
      </w:r>
      <w:r>
        <w:rPr>
          <w:rFonts w:ascii="Times New Roman" w:hAnsi="Times New Roman"/>
          <w:b w:val="1"/>
          <w:sz w:val="28"/>
        </w:rPr>
        <w:t xml:space="preserve"> </w:t>
      </w:r>
    </w:p>
    <w:p w14:paraId="42000000">
      <w:pPr>
        <w:pStyle w:val="Style_2"/>
        <w:tabs>
          <w:tab w:leader="none" w:pos="1134" w:val="left"/>
        </w:tabs>
        <w:spacing w:line="276" w:lineRule="auto"/>
        <w:ind w:firstLine="567" w:left="0"/>
        <w:jc w:val="both"/>
        <w:rPr>
          <w:rFonts w:ascii="Times New Roman" w:hAnsi="Times New Roman"/>
          <w:sz w:val="28"/>
        </w:rPr>
      </w:pPr>
    </w:p>
    <w:p w14:paraId="43000000">
      <w:pPr>
        <w:pStyle w:val="Style_2"/>
        <w:numPr>
          <w:ilvl w:val="0"/>
          <w:numId w:val="1"/>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Спортсмены должны </w:t>
      </w:r>
      <w:r>
        <w:rPr>
          <w:rFonts w:ascii="Times New Roman" w:hAnsi="Times New Roman"/>
          <w:sz w:val="28"/>
        </w:rPr>
        <w:t xml:space="preserve">отвечать </w:t>
      </w:r>
      <w:r>
        <w:rPr>
          <w:rFonts w:ascii="Times New Roman" w:hAnsi="Times New Roman"/>
          <w:sz w:val="28"/>
        </w:rPr>
        <w:t xml:space="preserve">требованиям к участникам </w:t>
      </w:r>
      <w:r>
        <w:rPr>
          <w:rFonts w:ascii="Times New Roman" w:hAnsi="Times New Roman"/>
          <w:sz w:val="28"/>
        </w:rPr>
        <w:t>спортивных соревнований</w:t>
      </w:r>
      <w:r>
        <w:rPr>
          <w:rFonts w:ascii="Times New Roman" w:hAnsi="Times New Roman"/>
          <w:sz w:val="28"/>
        </w:rPr>
        <w:t>,</w:t>
      </w:r>
      <w:r>
        <w:rPr>
          <w:rFonts w:ascii="Times New Roman" w:hAnsi="Times New Roman"/>
          <w:sz w:val="28"/>
        </w:rPr>
        <w:t xml:space="preserve"> предусмотренным положением </w:t>
      </w:r>
      <w:r>
        <w:rPr>
          <w:rFonts w:ascii="Times New Roman" w:hAnsi="Times New Roman"/>
          <w:sz w:val="28"/>
        </w:rPr>
        <w:t xml:space="preserve">о </w:t>
      </w:r>
      <w:r>
        <w:rPr>
          <w:rFonts w:ascii="Times New Roman" w:hAnsi="Times New Roman"/>
          <w:sz w:val="28"/>
        </w:rPr>
        <w:t xml:space="preserve">проведении </w:t>
      </w:r>
      <w:r>
        <w:rPr>
          <w:rFonts w:ascii="Times New Roman" w:hAnsi="Times New Roman"/>
          <w:sz w:val="28"/>
        </w:rPr>
        <w:t>чемпионата</w:t>
      </w:r>
      <w:r>
        <w:rPr>
          <w:rFonts w:ascii="Times New Roman" w:hAnsi="Times New Roman"/>
          <w:sz w:val="28"/>
        </w:rPr>
        <w:t xml:space="preserve"> </w:t>
      </w:r>
      <w:r>
        <w:rPr>
          <w:rFonts w:ascii="Times New Roman" w:hAnsi="Times New Roman"/>
          <w:sz w:val="28"/>
        </w:rPr>
        <w:t>края</w:t>
      </w:r>
      <w:r>
        <w:rPr>
          <w:rFonts w:ascii="Times New Roman" w:hAnsi="Times New Roman"/>
          <w:sz w:val="28"/>
        </w:rPr>
        <w:t xml:space="preserve"> </w:t>
      </w:r>
      <w:r>
        <w:rPr>
          <w:rFonts w:ascii="Times New Roman" w:hAnsi="Times New Roman"/>
          <w:sz w:val="28"/>
        </w:rPr>
        <w:t>по сквошу</w:t>
      </w:r>
      <w:r>
        <w:rPr>
          <w:rFonts w:ascii="Times New Roman" w:hAnsi="Times New Roman"/>
          <w:sz w:val="28"/>
        </w:rPr>
        <w:t xml:space="preserve"> </w:t>
      </w:r>
      <w:r>
        <w:rPr>
          <w:rFonts w:ascii="Times New Roman" w:hAnsi="Times New Roman"/>
          <w:sz w:val="28"/>
        </w:rPr>
        <w:t>(номер-код вид</w:t>
      </w:r>
      <w:r>
        <w:rPr>
          <w:rFonts w:ascii="Times New Roman" w:hAnsi="Times New Roman"/>
          <w:sz w:val="28"/>
        </w:rPr>
        <w:t>а</w:t>
      </w:r>
      <w:r>
        <w:rPr>
          <w:rFonts w:ascii="Times New Roman" w:hAnsi="Times New Roman"/>
          <w:sz w:val="28"/>
        </w:rPr>
        <w:t xml:space="preserve"> спорта 1390002611Я)</w:t>
      </w:r>
      <w:r>
        <w:rPr>
          <w:rFonts w:ascii="Times New Roman" w:hAnsi="Times New Roman"/>
          <w:sz w:val="28"/>
        </w:rPr>
        <w:t xml:space="preserve">, </w:t>
      </w:r>
      <w:r>
        <w:rPr>
          <w:rFonts w:ascii="Times New Roman" w:hAnsi="Times New Roman"/>
          <w:sz w:val="28"/>
        </w:rPr>
        <w:t xml:space="preserve">быть </w:t>
      </w:r>
      <w:r>
        <w:rPr>
          <w:rFonts w:ascii="Times New Roman" w:hAnsi="Times New Roman"/>
          <w:sz w:val="28"/>
        </w:rPr>
        <w:t xml:space="preserve">зарегистрированы </w:t>
      </w:r>
      <w:r>
        <w:rPr>
          <w:rFonts w:ascii="Times New Roman" w:hAnsi="Times New Roman"/>
          <w:sz w:val="28"/>
        </w:rPr>
        <w:t>в</w:t>
      </w:r>
      <w:r>
        <w:rPr>
          <w:rFonts w:ascii="Times New Roman" w:hAnsi="Times New Roman"/>
          <w:sz w:val="28"/>
        </w:rPr>
        <w:t>о всероссийск</w:t>
      </w:r>
      <w:r>
        <w:rPr>
          <w:rFonts w:ascii="Times New Roman" w:hAnsi="Times New Roman"/>
          <w:sz w:val="28"/>
        </w:rPr>
        <w:t>ом</w:t>
      </w:r>
      <w:r>
        <w:rPr>
          <w:rFonts w:ascii="Times New Roman" w:hAnsi="Times New Roman"/>
          <w:sz w:val="28"/>
        </w:rPr>
        <w:t xml:space="preserve"> рейтинг</w:t>
      </w:r>
      <w:r>
        <w:rPr>
          <w:rFonts w:ascii="Times New Roman" w:hAnsi="Times New Roman"/>
          <w:sz w:val="28"/>
        </w:rPr>
        <w:t>е</w:t>
      </w:r>
      <w:r>
        <w:rPr>
          <w:rFonts w:ascii="Times New Roman" w:hAnsi="Times New Roman"/>
          <w:sz w:val="28"/>
        </w:rPr>
        <w:t xml:space="preserve">, </w:t>
      </w:r>
      <w:r>
        <w:rPr>
          <w:rFonts w:ascii="Times New Roman" w:hAnsi="Times New Roman"/>
          <w:sz w:val="28"/>
        </w:rPr>
        <w:t xml:space="preserve">иметь регистрацию </w:t>
      </w:r>
      <w:r>
        <w:rPr>
          <w:rFonts w:ascii="Times New Roman" w:hAnsi="Times New Roman"/>
          <w:sz w:val="28"/>
        </w:rPr>
        <w:t>в системе электронного обеспечения соревновательной деятельности «</w:t>
      </w:r>
      <w:r>
        <w:rPr>
          <w:rFonts w:ascii="Times New Roman" w:hAnsi="Times New Roman"/>
          <w:sz w:val="28"/>
        </w:rPr>
        <w:t>Rankedin</w:t>
      </w:r>
      <w:r>
        <w:rPr>
          <w:rFonts w:ascii="Times New Roman" w:hAnsi="Times New Roman"/>
          <w:sz w:val="28"/>
        </w:rPr>
        <w:t>» (</w:t>
      </w:r>
      <w:r>
        <w:rPr>
          <w:rStyle w:val="Style_3_ch"/>
          <w:rFonts w:ascii="Times New Roman" w:hAnsi="Times New Roman"/>
          <w:sz w:val="28"/>
        </w:rPr>
        <w:fldChar w:fldCharType="begin"/>
      </w:r>
      <w:r>
        <w:rPr>
          <w:rStyle w:val="Style_3_ch"/>
          <w:rFonts w:ascii="Times New Roman" w:hAnsi="Times New Roman"/>
          <w:sz w:val="28"/>
        </w:rPr>
        <w:instrText>HYPERLINK "https://rankedin.com/"</w:instrText>
      </w:r>
      <w:r>
        <w:rPr>
          <w:rStyle w:val="Style_3_ch"/>
          <w:rFonts w:ascii="Times New Roman" w:hAnsi="Times New Roman"/>
          <w:sz w:val="28"/>
        </w:rPr>
        <w:fldChar w:fldCharType="separate"/>
      </w:r>
      <w:r>
        <w:rPr>
          <w:rStyle w:val="Style_3_ch"/>
          <w:rFonts w:ascii="Times New Roman" w:hAnsi="Times New Roman"/>
          <w:sz w:val="28"/>
        </w:rPr>
        <w:t>https://rankedin.com/</w:t>
      </w:r>
      <w:r>
        <w:rPr>
          <w:rStyle w:val="Style_3_ch"/>
          <w:rFonts w:ascii="Times New Roman" w:hAnsi="Times New Roman"/>
          <w:sz w:val="28"/>
        </w:rPr>
        <w:fldChar w:fldCharType="end"/>
      </w:r>
      <w:r>
        <w:rPr>
          <w:rFonts w:ascii="Times New Roman" w:hAnsi="Times New Roman"/>
          <w:sz w:val="28"/>
        </w:rPr>
        <w:t>)</w:t>
      </w:r>
      <w:r>
        <w:rPr>
          <w:rFonts w:ascii="Times New Roman" w:hAnsi="Times New Roman"/>
          <w:sz w:val="28"/>
        </w:rPr>
        <w:t>.</w:t>
      </w:r>
    </w:p>
    <w:p w14:paraId="44000000">
      <w:pPr>
        <w:pStyle w:val="Style_2"/>
        <w:numPr>
          <w:ilvl w:val="0"/>
          <w:numId w:val="1"/>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Заявка на участие </w:t>
      </w:r>
      <w:r>
        <w:rPr>
          <w:rFonts w:ascii="Times New Roman" w:hAnsi="Times New Roman"/>
          <w:sz w:val="28"/>
        </w:rPr>
        <w:t>в спортивн</w:t>
      </w:r>
      <w:r>
        <w:rPr>
          <w:rFonts w:ascii="Times New Roman" w:hAnsi="Times New Roman"/>
          <w:sz w:val="28"/>
        </w:rPr>
        <w:t>ых</w:t>
      </w:r>
      <w:r>
        <w:rPr>
          <w:rFonts w:ascii="Times New Roman" w:hAnsi="Times New Roman"/>
          <w:sz w:val="28"/>
        </w:rPr>
        <w:t xml:space="preserve"> соревновани</w:t>
      </w:r>
      <w:r>
        <w:rPr>
          <w:rFonts w:ascii="Times New Roman" w:hAnsi="Times New Roman"/>
          <w:sz w:val="28"/>
        </w:rPr>
        <w:t>ях</w:t>
      </w:r>
      <w:r>
        <w:rPr>
          <w:rFonts w:ascii="Times New Roman" w:hAnsi="Times New Roman"/>
          <w:sz w:val="28"/>
        </w:rPr>
        <w:t>, направляется организатору</w:t>
      </w:r>
      <w:r>
        <w:rPr>
          <w:rFonts w:ascii="Times New Roman" w:hAnsi="Times New Roman"/>
          <w:sz w:val="28"/>
        </w:rPr>
        <w:t xml:space="preserve"> </w:t>
      </w:r>
      <w:r>
        <w:rPr>
          <w:rFonts w:ascii="Times New Roman" w:hAnsi="Times New Roman"/>
          <w:sz w:val="28"/>
        </w:rPr>
        <w:t>в системе электронного обеспечения соревновательной деятельности «</w:t>
      </w:r>
      <w:r>
        <w:rPr>
          <w:rFonts w:ascii="Times New Roman" w:hAnsi="Times New Roman"/>
          <w:sz w:val="28"/>
        </w:rPr>
        <w:t>Rankedin</w:t>
      </w:r>
      <w:r>
        <w:rPr>
          <w:rFonts w:ascii="Times New Roman" w:hAnsi="Times New Roman"/>
          <w:sz w:val="28"/>
        </w:rPr>
        <w:t>» (</w:t>
      </w:r>
      <w:r>
        <w:rPr>
          <w:rStyle w:val="Style_3_ch"/>
          <w:rFonts w:ascii="Times New Roman" w:hAnsi="Times New Roman"/>
          <w:sz w:val="28"/>
        </w:rPr>
        <w:fldChar w:fldCharType="begin"/>
      </w:r>
      <w:r>
        <w:rPr>
          <w:rStyle w:val="Style_3_ch"/>
          <w:rFonts w:ascii="Times New Roman" w:hAnsi="Times New Roman"/>
          <w:sz w:val="28"/>
        </w:rPr>
        <w:instrText>HYPERLINK "https://rankedin.com/"</w:instrText>
      </w:r>
      <w:r>
        <w:rPr>
          <w:rStyle w:val="Style_3_ch"/>
          <w:rFonts w:ascii="Times New Roman" w:hAnsi="Times New Roman"/>
          <w:sz w:val="28"/>
        </w:rPr>
        <w:fldChar w:fldCharType="separate"/>
      </w:r>
      <w:r>
        <w:rPr>
          <w:rStyle w:val="Style_3_ch"/>
          <w:rFonts w:ascii="Times New Roman" w:hAnsi="Times New Roman"/>
          <w:sz w:val="28"/>
        </w:rPr>
        <w:t>https://rankedin.com/</w:t>
      </w:r>
      <w:r>
        <w:rPr>
          <w:rStyle w:val="Style_3_ch"/>
          <w:rFonts w:ascii="Times New Roman" w:hAnsi="Times New Roman"/>
          <w:sz w:val="28"/>
        </w:rPr>
        <w:fldChar w:fldCharType="end"/>
      </w:r>
      <w:r>
        <w:rPr>
          <w:rFonts w:ascii="Times New Roman" w:hAnsi="Times New Roman"/>
          <w:sz w:val="28"/>
        </w:rPr>
        <w:t>) в форме регистрации для участия в спортивном соревновании</w:t>
      </w:r>
      <w:r>
        <w:rPr>
          <w:rFonts w:ascii="Times New Roman" w:hAnsi="Times New Roman"/>
          <w:sz w:val="28"/>
        </w:rPr>
        <w:t>, не позднее, чем за 3</w:t>
      </w:r>
      <w:r>
        <w:rPr>
          <w:rFonts w:ascii="Times New Roman" w:hAnsi="Times New Roman"/>
          <w:sz w:val="28"/>
        </w:rPr>
        <w:t xml:space="preserve"> календарных дн</w:t>
      </w:r>
      <w:r>
        <w:rPr>
          <w:rFonts w:ascii="Times New Roman" w:hAnsi="Times New Roman"/>
          <w:sz w:val="28"/>
        </w:rPr>
        <w:t>я</w:t>
      </w:r>
      <w:r>
        <w:rPr>
          <w:rFonts w:ascii="Times New Roman" w:hAnsi="Times New Roman"/>
          <w:sz w:val="28"/>
        </w:rPr>
        <w:t xml:space="preserve"> до начала спортивных соревнований.</w:t>
      </w:r>
      <w:r>
        <w:rPr>
          <w:rFonts w:ascii="Times New Roman" w:hAnsi="Times New Roman"/>
          <w:sz w:val="28"/>
        </w:rPr>
        <w:t xml:space="preserve"> </w:t>
      </w:r>
    </w:p>
    <w:p w14:paraId="45000000">
      <w:pPr>
        <w:pStyle w:val="Style_2"/>
        <w:tabs>
          <w:tab w:leader="none" w:pos="1134" w:val="left"/>
        </w:tabs>
        <w:spacing w:line="276" w:lineRule="auto"/>
        <w:ind w:firstLine="567" w:left="0"/>
        <w:jc w:val="both"/>
        <w:rPr>
          <w:rFonts w:ascii="Times New Roman" w:hAnsi="Times New Roman"/>
          <w:b w:val="1"/>
          <w:sz w:val="28"/>
        </w:rPr>
      </w:pPr>
      <w:r>
        <w:rPr>
          <w:rFonts w:ascii="Times New Roman" w:hAnsi="Times New Roman"/>
          <w:b w:val="1"/>
          <w:sz w:val="28"/>
        </w:rPr>
        <w:t xml:space="preserve">Телефон для справок: </w:t>
      </w:r>
      <w:r>
        <w:rPr>
          <w:rFonts w:ascii="Times New Roman" w:hAnsi="Times New Roman"/>
          <w:b w:val="1"/>
          <w:sz w:val="28"/>
        </w:rPr>
        <w:t>+7</w:t>
      </w:r>
      <w:r>
        <w:rPr>
          <w:rFonts w:ascii="Times New Roman" w:hAnsi="Times New Roman"/>
          <w:b w:val="1"/>
          <w:sz w:val="28"/>
        </w:rPr>
        <w:t xml:space="preserve"> (</w:t>
      </w:r>
      <w:r>
        <w:rPr>
          <w:rFonts w:ascii="Times New Roman" w:hAnsi="Times New Roman"/>
          <w:b w:val="1"/>
          <w:sz w:val="28"/>
        </w:rPr>
        <w:t>923</w:t>
      </w:r>
      <w:r>
        <w:rPr>
          <w:rFonts w:ascii="Times New Roman" w:hAnsi="Times New Roman"/>
          <w:b w:val="1"/>
          <w:sz w:val="28"/>
        </w:rPr>
        <w:t xml:space="preserve">) </w:t>
      </w:r>
      <w:r>
        <w:rPr>
          <w:rFonts w:ascii="Times New Roman" w:hAnsi="Times New Roman"/>
          <w:b w:val="1"/>
          <w:sz w:val="28"/>
        </w:rPr>
        <w:t>367</w:t>
      </w:r>
      <w:r>
        <w:rPr>
          <w:rFonts w:ascii="Times New Roman" w:hAnsi="Times New Roman"/>
          <w:b w:val="1"/>
          <w:sz w:val="28"/>
        </w:rPr>
        <w:t>-</w:t>
      </w:r>
      <w:r>
        <w:rPr>
          <w:rFonts w:ascii="Times New Roman" w:hAnsi="Times New Roman"/>
          <w:b w:val="1"/>
          <w:sz w:val="28"/>
        </w:rPr>
        <w:t>49</w:t>
      </w:r>
      <w:r>
        <w:rPr>
          <w:rFonts w:ascii="Times New Roman" w:hAnsi="Times New Roman"/>
          <w:b w:val="1"/>
          <w:sz w:val="28"/>
        </w:rPr>
        <w:t>-</w:t>
      </w:r>
      <w:r>
        <w:rPr>
          <w:rFonts w:ascii="Times New Roman" w:hAnsi="Times New Roman"/>
          <w:b w:val="1"/>
          <w:sz w:val="28"/>
        </w:rPr>
        <w:t>88</w:t>
      </w:r>
      <w:r>
        <w:rPr>
          <w:rFonts w:ascii="Times New Roman" w:hAnsi="Times New Roman"/>
          <w:b w:val="1"/>
          <w:sz w:val="28"/>
        </w:rPr>
        <w:t>.</w:t>
      </w:r>
    </w:p>
    <w:p w14:paraId="46000000">
      <w:pPr>
        <w:pStyle w:val="Style_2"/>
        <w:numPr>
          <w:ilvl w:val="0"/>
          <w:numId w:val="1"/>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Поданная организатору заявка на участие в спортивн</w:t>
      </w:r>
      <w:r>
        <w:rPr>
          <w:rFonts w:ascii="Times New Roman" w:hAnsi="Times New Roman"/>
          <w:sz w:val="28"/>
        </w:rPr>
        <w:t>ых</w:t>
      </w:r>
      <w:r>
        <w:rPr>
          <w:rFonts w:ascii="Times New Roman" w:hAnsi="Times New Roman"/>
          <w:sz w:val="28"/>
        </w:rPr>
        <w:t xml:space="preserve"> соревновани</w:t>
      </w:r>
      <w:r>
        <w:rPr>
          <w:rFonts w:ascii="Times New Roman" w:hAnsi="Times New Roman"/>
          <w:sz w:val="28"/>
        </w:rPr>
        <w:t>ях</w:t>
      </w:r>
      <w:r>
        <w:rPr>
          <w:rFonts w:ascii="Times New Roman" w:hAnsi="Times New Roman"/>
          <w:sz w:val="28"/>
        </w:rPr>
        <w:t>, выражает волю участник</w:t>
      </w:r>
      <w:r>
        <w:rPr>
          <w:rFonts w:ascii="Times New Roman" w:hAnsi="Times New Roman"/>
          <w:sz w:val="28"/>
        </w:rPr>
        <w:t>а</w:t>
      </w:r>
      <w:r>
        <w:rPr>
          <w:rFonts w:ascii="Times New Roman" w:hAnsi="Times New Roman"/>
          <w:sz w:val="28"/>
        </w:rPr>
        <w:t xml:space="preserve"> </w:t>
      </w:r>
      <w:r>
        <w:rPr>
          <w:rFonts w:ascii="Times New Roman" w:hAnsi="Times New Roman"/>
          <w:sz w:val="28"/>
        </w:rPr>
        <w:t>спортивных соревнований</w:t>
      </w:r>
      <w:r>
        <w:rPr>
          <w:rFonts w:ascii="Times New Roman" w:hAnsi="Times New Roman"/>
          <w:sz w:val="28"/>
        </w:rPr>
        <w:t xml:space="preserve"> на обязательность для него</w:t>
      </w:r>
      <w:r>
        <w:rPr>
          <w:rFonts w:ascii="Times New Roman" w:hAnsi="Times New Roman"/>
          <w:sz w:val="28"/>
        </w:rPr>
        <w:t xml:space="preserve"> настоящего регламента, означает, что </w:t>
      </w:r>
      <w:r>
        <w:rPr>
          <w:rFonts w:ascii="Times New Roman" w:hAnsi="Times New Roman"/>
          <w:sz w:val="28"/>
        </w:rPr>
        <w:t>Федерация сквоша Красноярского края</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организатор </w:t>
      </w:r>
      <w:r>
        <w:rPr>
          <w:rFonts w:ascii="Times New Roman" w:hAnsi="Times New Roman"/>
          <w:sz w:val="28"/>
        </w:rPr>
        <w:t xml:space="preserve">и </w:t>
      </w:r>
      <w:r>
        <w:rPr>
          <w:rFonts w:ascii="Times New Roman" w:hAnsi="Times New Roman"/>
          <w:sz w:val="28"/>
        </w:rPr>
        <w:t xml:space="preserve">участник, пришли к соглашению о том, что любой спор, разногласия или претензия, возникающие в связи с проведением </w:t>
      </w:r>
      <w:r>
        <w:rPr>
          <w:rFonts w:ascii="Times New Roman" w:hAnsi="Times New Roman"/>
          <w:sz w:val="28"/>
        </w:rPr>
        <w:t>спортивных соревнований</w:t>
      </w:r>
      <w:r>
        <w:rPr>
          <w:rFonts w:ascii="Times New Roman" w:hAnsi="Times New Roman"/>
          <w:sz w:val="28"/>
        </w:rPr>
        <w:t xml:space="preserve"> и/или участием в н</w:t>
      </w:r>
      <w:r>
        <w:rPr>
          <w:rFonts w:ascii="Times New Roman" w:hAnsi="Times New Roman"/>
          <w:sz w:val="28"/>
        </w:rPr>
        <w:t>их</w:t>
      </w:r>
      <w:r>
        <w:rPr>
          <w:rFonts w:ascii="Times New Roman" w:hAnsi="Times New Roman"/>
          <w:sz w:val="28"/>
        </w:rPr>
        <w:t xml:space="preserve">, разрешаются путем арбитража, администрируемого </w:t>
      </w:r>
      <w:r>
        <w:rPr>
          <w:rFonts w:ascii="Times New Roman" w:hAnsi="Times New Roman"/>
          <w:sz w:val="28"/>
        </w:rPr>
        <w:t>«Национальным Центром Спортивного Арбитража»</w:t>
      </w:r>
      <w:r>
        <w:rPr>
          <w:rFonts w:ascii="Times New Roman" w:hAnsi="Times New Roman"/>
          <w:sz w:val="28"/>
        </w:rPr>
        <w:t xml:space="preserve"> при </w:t>
      </w:r>
      <w:r>
        <w:rPr>
          <w:rFonts w:ascii="Times New Roman" w:hAnsi="Times New Roman"/>
          <w:sz w:val="28"/>
        </w:rPr>
        <w:t>а</w:t>
      </w:r>
      <w:r>
        <w:rPr>
          <w:rFonts w:ascii="Times New Roman" w:hAnsi="Times New Roman"/>
          <w:sz w:val="28"/>
        </w:rPr>
        <w:t>втономной некоммерческой организации «Спортивная Арбитражная Палата» в соответствии с положениями Регламента спортивного арбитража, решение которого является обязательным для сторон.</w:t>
      </w:r>
    </w:p>
    <w:p w14:paraId="47000000">
      <w:pPr>
        <w:pStyle w:val="Style_2"/>
        <w:tabs>
          <w:tab w:leader="none" w:pos="1134" w:val="left"/>
        </w:tabs>
        <w:spacing w:line="276" w:lineRule="auto"/>
        <w:ind/>
        <w:jc w:val="both"/>
        <w:rPr>
          <w:rFonts w:ascii="Times New Roman" w:hAnsi="Times New Roman"/>
          <w:sz w:val="28"/>
        </w:rPr>
      </w:pPr>
    </w:p>
    <w:p w14:paraId="48000000">
      <w:pPr>
        <w:pStyle w:val="Style_2"/>
        <w:spacing w:line="276" w:lineRule="auto"/>
        <w:ind/>
        <w:jc w:val="center"/>
        <w:rPr>
          <w:rFonts w:ascii="Times New Roman" w:hAnsi="Times New Roman"/>
          <w:b w:val="1"/>
          <w:sz w:val="28"/>
        </w:rPr>
      </w:pPr>
      <w:r>
        <w:rPr>
          <w:rFonts w:ascii="Times New Roman" w:hAnsi="Times New Roman"/>
          <w:b w:val="1"/>
          <w:sz w:val="28"/>
        </w:rPr>
        <w:t>IV</w:t>
      </w:r>
      <w:r>
        <w:rPr>
          <w:rFonts w:ascii="Times New Roman" w:hAnsi="Times New Roman"/>
          <w:b w:val="1"/>
          <w:sz w:val="28"/>
        </w:rPr>
        <w:t xml:space="preserve">. </w:t>
      </w:r>
      <w:r>
        <w:rPr>
          <w:rFonts w:ascii="Times New Roman" w:hAnsi="Times New Roman"/>
          <w:b w:val="1"/>
          <w:sz w:val="28"/>
        </w:rPr>
        <w:t>ПРИЗОВОЙ ФОНД</w:t>
      </w:r>
    </w:p>
    <w:p w14:paraId="49000000">
      <w:pPr>
        <w:pStyle w:val="Style_2"/>
        <w:tabs>
          <w:tab w:leader="none" w:pos="1134" w:val="left"/>
        </w:tabs>
        <w:spacing w:line="276" w:lineRule="auto"/>
        <w:ind w:firstLine="567" w:left="0"/>
        <w:jc w:val="both"/>
        <w:rPr>
          <w:rFonts w:ascii="Times New Roman" w:hAnsi="Times New Roman"/>
          <w:sz w:val="28"/>
          <w:highlight w:val="yellow"/>
        </w:rPr>
      </w:pPr>
    </w:p>
    <w:p w14:paraId="4A000000">
      <w:pPr>
        <w:pStyle w:val="Style_2"/>
        <w:numPr>
          <w:ilvl w:val="0"/>
          <w:numId w:val="1"/>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Призовой фонд </w:t>
      </w:r>
      <w:r>
        <w:rPr>
          <w:rFonts w:ascii="Times New Roman" w:hAnsi="Times New Roman"/>
          <w:sz w:val="28"/>
        </w:rPr>
        <w:t xml:space="preserve">спортивных соревнований </w:t>
      </w:r>
      <w:r>
        <w:rPr>
          <w:rFonts w:ascii="Times New Roman" w:hAnsi="Times New Roman"/>
          <w:sz w:val="28"/>
        </w:rPr>
        <w:t xml:space="preserve">формируется из заявочных взносов, </w:t>
      </w:r>
      <w:r>
        <w:rPr>
          <w:rFonts w:ascii="Times New Roman" w:hAnsi="Times New Roman"/>
          <w:sz w:val="28"/>
        </w:rPr>
        <w:t xml:space="preserve">средств, </w:t>
      </w:r>
      <w:r>
        <w:rPr>
          <w:rFonts w:ascii="Times New Roman" w:hAnsi="Times New Roman"/>
          <w:sz w:val="28"/>
        </w:rPr>
        <w:t xml:space="preserve">предоставленных </w:t>
      </w:r>
      <w:r>
        <w:rPr>
          <w:rFonts w:ascii="Times New Roman" w:hAnsi="Times New Roman"/>
          <w:sz w:val="28"/>
        </w:rPr>
        <w:t>спонсор</w:t>
      </w:r>
      <w:r>
        <w:rPr>
          <w:rFonts w:ascii="Times New Roman" w:hAnsi="Times New Roman"/>
          <w:sz w:val="28"/>
        </w:rPr>
        <w:t>ами</w:t>
      </w:r>
      <w:r>
        <w:rPr>
          <w:rFonts w:ascii="Times New Roman" w:hAnsi="Times New Roman"/>
          <w:sz w:val="28"/>
        </w:rPr>
        <w:t xml:space="preserve"> (при наличии),</w:t>
      </w:r>
      <w:r>
        <w:rPr>
          <w:rFonts w:ascii="Times New Roman" w:hAnsi="Times New Roman"/>
          <w:sz w:val="28"/>
        </w:rPr>
        <w:t xml:space="preserve"> </w:t>
      </w:r>
      <w:r>
        <w:rPr>
          <w:rFonts w:ascii="Times New Roman" w:hAnsi="Times New Roman"/>
          <w:sz w:val="28"/>
        </w:rPr>
        <w:t xml:space="preserve">средств организатора, </w:t>
      </w:r>
      <w:r>
        <w:rPr>
          <w:rFonts w:ascii="Times New Roman" w:hAnsi="Times New Roman"/>
          <w:sz w:val="28"/>
        </w:rPr>
        <w:t>ины</w:t>
      </w:r>
      <w:r>
        <w:rPr>
          <w:rFonts w:ascii="Times New Roman" w:hAnsi="Times New Roman"/>
          <w:sz w:val="28"/>
        </w:rPr>
        <w:t>х</w:t>
      </w:r>
      <w:r>
        <w:rPr>
          <w:rFonts w:ascii="Times New Roman" w:hAnsi="Times New Roman"/>
          <w:sz w:val="28"/>
        </w:rPr>
        <w:t>, поступлени</w:t>
      </w:r>
      <w:r>
        <w:rPr>
          <w:rFonts w:ascii="Times New Roman" w:hAnsi="Times New Roman"/>
          <w:sz w:val="28"/>
        </w:rPr>
        <w:t>й.</w:t>
      </w:r>
      <w:r>
        <w:rPr>
          <w:rFonts w:ascii="Times New Roman" w:hAnsi="Times New Roman"/>
          <w:sz w:val="28"/>
        </w:rPr>
        <w:t xml:space="preserve"> </w:t>
      </w:r>
      <w:r>
        <w:rPr>
          <w:rFonts w:ascii="Times New Roman" w:hAnsi="Times New Roman"/>
          <w:sz w:val="28"/>
        </w:rPr>
        <w:t>Размер призового ф</w:t>
      </w:r>
      <w:r>
        <w:rPr>
          <w:rFonts w:ascii="Times New Roman" w:hAnsi="Times New Roman"/>
          <w:sz w:val="28"/>
        </w:rPr>
        <w:t>онда определяется организатором</w:t>
      </w:r>
      <w:r>
        <w:rPr>
          <w:rFonts w:ascii="Times New Roman" w:hAnsi="Times New Roman"/>
          <w:sz w:val="28"/>
        </w:rPr>
        <w:t xml:space="preserve">. </w:t>
      </w:r>
      <w:r>
        <w:rPr>
          <w:rFonts w:ascii="Times New Roman" w:hAnsi="Times New Roman"/>
          <w:sz w:val="28"/>
        </w:rPr>
        <w:t xml:space="preserve">Призовой фонд распределяется </w:t>
      </w:r>
      <w:r>
        <w:rPr>
          <w:rFonts w:ascii="Times New Roman" w:hAnsi="Times New Roman"/>
          <w:sz w:val="28"/>
        </w:rPr>
        <w:t>между победителями</w:t>
      </w:r>
      <w:r>
        <w:rPr>
          <w:rFonts w:ascii="Times New Roman" w:hAnsi="Times New Roman"/>
          <w:sz w:val="28"/>
        </w:rPr>
        <w:t xml:space="preserve"> и </w:t>
      </w:r>
      <w:r>
        <w:rPr>
          <w:rFonts w:ascii="Times New Roman" w:hAnsi="Times New Roman"/>
          <w:sz w:val="28"/>
        </w:rPr>
        <w:t>призерами</w:t>
      </w:r>
      <w:r>
        <w:rPr>
          <w:rFonts w:ascii="Times New Roman" w:hAnsi="Times New Roman"/>
          <w:sz w:val="28"/>
        </w:rPr>
        <w:t xml:space="preserve"> спортивных соревнований организатором на свое усмотрение. </w:t>
      </w:r>
    </w:p>
    <w:p w14:paraId="4B000000">
      <w:pPr>
        <w:pStyle w:val="Style_2"/>
        <w:numPr>
          <w:ilvl w:val="0"/>
          <w:numId w:val="1"/>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На усмотрение организатора п</w:t>
      </w:r>
      <w:r>
        <w:rPr>
          <w:rFonts w:ascii="Times New Roman" w:hAnsi="Times New Roman"/>
          <w:sz w:val="28"/>
        </w:rPr>
        <w:t xml:space="preserve">обедители и призеры </w:t>
      </w:r>
      <w:r>
        <w:rPr>
          <w:rFonts w:ascii="Times New Roman" w:hAnsi="Times New Roman"/>
          <w:sz w:val="28"/>
        </w:rPr>
        <w:t>спортивных соревнований</w:t>
      </w:r>
      <w:r>
        <w:rPr>
          <w:rFonts w:ascii="Times New Roman" w:hAnsi="Times New Roman"/>
          <w:sz w:val="28"/>
        </w:rPr>
        <w:t xml:space="preserve"> могут </w:t>
      </w:r>
      <w:r>
        <w:rPr>
          <w:rFonts w:ascii="Times New Roman" w:hAnsi="Times New Roman"/>
          <w:sz w:val="28"/>
        </w:rPr>
        <w:t xml:space="preserve">дополнительно </w:t>
      </w:r>
      <w:r>
        <w:rPr>
          <w:rFonts w:ascii="Times New Roman" w:hAnsi="Times New Roman"/>
          <w:sz w:val="28"/>
        </w:rPr>
        <w:t>поощряться призами (ценными подарками)</w:t>
      </w:r>
      <w:r>
        <w:rPr>
          <w:rFonts w:ascii="Times New Roman" w:hAnsi="Times New Roman"/>
          <w:sz w:val="28"/>
        </w:rPr>
        <w:t>,</w:t>
      </w:r>
      <w:r>
        <w:rPr>
          <w:rFonts w:ascii="Times New Roman" w:hAnsi="Times New Roman"/>
          <w:sz w:val="28"/>
        </w:rPr>
        <w:t xml:space="preserve"> предоставленными </w:t>
      </w:r>
      <w:r>
        <w:rPr>
          <w:rFonts w:ascii="Times New Roman" w:hAnsi="Times New Roman"/>
          <w:sz w:val="28"/>
        </w:rPr>
        <w:t xml:space="preserve">спонсорами и (или) иными заинтересованными лицами </w:t>
      </w:r>
      <w:r>
        <w:rPr>
          <w:rFonts w:ascii="Times New Roman" w:hAnsi="Times New Roman"/>
          <w:sz w:val="28"/>
        </w:rPr>
        <w:t xml:space="preserve">(при наличии). </w:t>
      </w:r>
    </w:p>
    <w:p w14:paraId="4C000000">
      <w:pPr>
        <w:pStyle w:val="Style_2"/>
        <w:tabs>
          <w:tab w:leader="none" w:pos="1134" w:val="left"/>
        </w:tabs>
        <w:spacing w:line="276" w:lineRule="auto"/>
        <w:ind w:firstLine="567" w:left="0"/>
        <w:jc w:val="both"/>
        <w:rPr>
          <w:rFonts w:ascii="Times New Roman" w:hAnsi="Times New Roman"/>
          <w:sz w:val="28"/>
        </w:rPr>
      </w:pPr>
    </w:p>
    <w:p w14:paraId="4D000000">
      <w:pPr>
        <w:pStyle w:val="Style_2"/>
        <w:spacing w:line="276" w:lineRule="auto"/>
        <w:ind/>
        <w:jc w:val="center"/>
        <w:rPr>
          <w:rFonts w:ascii="Times New Roman" w:hAnsi="Times New Roman"/>
          <w:b w:val="1"/>
          <w:sz w:val="28"/>
        </w:rPr>
      </w:pPr>
    </w:p>
    <w:p w14:paraId="4E000000">
      <w:pPr>
        <w:pStyle w:val="Style_2"/>
        <w:spacing w:line="276" w:lineRule="auto"/>
        <w:ind/>
        <w:jc w:val="center"/>
        <w:rPr>
          <w:rFonts w:ascii="Times New Roman" w:hAnsi="Times New Roman"/>
          <w:b w:val="1"/>
          <w:sz w:val="28"/>
        </w:rPr>
      </w:pPr>
      <w:r>
        <w:rPr>
          <w:rFonts w:ascii="Times New Roman" w:hAnsi="Times New Roman"/>
          <w:b w:val="1"/>
          <w:sz w:val="28"/>
        </w:rPr>
        <w:t>V</w:t>
      </w:r>
      <w:r>
        <w:rPr>
          <w:rFonts w:ascii="Times New Roman" w:hAnsi="Times New Roman"/>
          <w:b w:val="1"/>
          <w:sz w:val="28"/>
        </w:rPr>
        <w:t xml:space="preserve">. ФИНАНСИРОВАНИЕ </w:t>
      </w:r>
      <w:r>
        <w:rPr>
          <w:rFonts w:ascii="Times New Roman" w:hAnsi="Times New Roman"/>
          <w:b w:val="1"/>
          <w:sz w:val="28"/>
        </w:rPr>
        <w:t>СПОРТИВНЫХ СОРЕВНОВАНИЙ</w:t>
      </w:r>
    </w:p>
    <w:p w14:paraId="4F000000">
      <w:pPr>
        <w:pStyle w:val="Style_2"/>
        <w:tabs>
          <w:tab w:leader="none" w:pos="1134" w:val="left"/>
        </w:tabs>
        <w:spacing w:line="276" w:lineRule="auto"/>
        <w:ind/>
        <w:jc w:val="both"/>
        <w:rPr>
          <w:rFonts w:ascii="Times New Roman" w:hAnsi="Times New Roman"/>
          <w:sz w:val="28"/>
        </w:rPr>
      </w:pPr>
    </w:p>
    <w:p w14:paraId="50000000">
      <w:pPr>
        <w:pStyle w:val="Style_2"/>
        <w:numPr>
          <w:ilvl w:val="0"/>
          <w:numId w:val="1"/>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Финансовое обеспечение проведения </w:t>
      </w:r>
      <w:r>
        <w:rPr>
          <w:rFonts w:ascii="Times New Roman" w:hAnsi="Times New Roman"/>
          <w:sz w:val="28"/>
        </w:rPr>
        <w:t>спортивных соревнований</w:t>
      </w:r>
      <w:r>
        <w:rPr>
          <w:rFonts w:ascii="Times New Roman" w:hAnsi="Times New Roman"/>
          <w:sz w:val="28"/>
        </w:rPr>
        <w:t xml:space="preserve"> </w:t>
      </w:r>
      <w:r>
        <w:rPr>
          <w:rFonts w:ascii="Times New Roman" w:hAnsi="Times New Roman"/>
          <w:sz w:val="28"/>
        </w:rPr>
        <w:t xml:space="preserve">осуществляется </w:t>
      </w:r>
      <w:r>
        <w:rPr>
          <w:rFonts w:ascii="Times New Roman" w:hAnsi="Times New Roman"/>
          <w:sz w:val="28"/>
        </w:rPr>
        <w:t>Министерством спорта Российской Федерации в соответствии с Порядком финансирования за счет средств федерального бюджета и Нормами расходов средств на проведение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на 2025 год</w:t>
      </w:r>
      <w:r>
        <w:rPr>
          <w:rFonts w:ascii="Times New Roman" w:hAnsi="Times New Roman"/>
          <w:sz w:val="28"/>
        </w:rPr>
        <w:t>:</w:t>
      </w:r>
      <w:r>
        <w:rPr>
          <w:rFonts w:ascii="Times New Roman" w:hAnsi="Times New Roman"/>
          <w:sz w:val="28"/>
        </w:rPr>
        <w:t xml:space="preserve"> </w:t>
      </w:r>
      <w:r>
        <w:rPr>
          <w:rFonts w:ascii="Times New Roman" w:hAnsi="Times New Roman"/>
          <w:b w:val="1"/>
          <w:i w:val="1"/>
          <w:sz w:val="28"/>
        </w:rPr>
        <w:t>нет</w:t>
      </w:r>
      <w:r>
        <w:rPr>
          <w:rFonts w:ascii="Times New Roman" w:hAnsi="Times New Roman"/>
          <w:sz w:val="28"/>
        </w:rPr>
        <w:t>.</w:t>
      </w:r>
    </w:p>
    <w:p w14:paraId="51000000">
      <w:pPr>
        <w:pStyle w:val="Style_2"/>
        <w:numPr>
          <w:ilvl w:val="0"/>
          <w:numId w:val="1"/>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Дополнительное финансовое обеспечение, связанное с организационными расходами по подготовке и проведению </w:t>
      </w:r>
      <w:r>
        <w:rPr>
          <w:rFonts w:ascii="Times New Roman" w:hAnsi="Times New Roman"/>
          <w:sz w:val="28"/>
        </w:rPr>
        <w:t>спортивных соревнований</w:t>
      </w:r>
      <w:r>
        <w:rPr>
          <w:rFonts w:ascii="Times New Roman" w:hAnsi="Times New Roman"/>
          <w:sz w:val="28"/>
        </w:rPr>
        <w:t>, за счет средств бюджетов субъектов Российской Федерации, бюджетов муниципальных образований и внебюджетных средств других участвующих организаций</w:t>
      </w:r>
      <w:r>
        <w:rPr>
          <w:rFonts w:ascii="Times New Roman" w:hAnsi="Times New Roman"/>
          <w:sz w:val="28"/>
        </w:rPr>
        <w:t>:</w:t>
      </w:r>
      <w:r>
        <w:rPr>
          <w:rFonts w:ascii="Times New Roman" w:hAnsi="Times New Roman"/>
          <w:sz w:val="28"/>
        </w:rPr>
        <w:t xml:space="preserve"> </w:t>
      </w:r>
      <w:r>
        <w:rPr>
          <w:rFonts w:ascii="Times New Roman" w:hAnsi="Times New Roman"/>
          <w:b w:val="1"/>
          <w:i w:val="1"/>
          <w:sz w:val="28"/>
        </w:rPr>
        <w:t>да</w:t>
      </w:r>
      <w:r>
        <w:rPr>
          <w:rFonts w:ascii="Times New Roman" w:hAnsi="Times New Roman"/>
          <w:sz w:val="28"/>
        </w:rPr>
        <w:t>.</w:t>
      </w:r>
    </w:p>
    <w:p w14:paraId="52000000">
      <w:pPr>
        <w:pStyle w:val="Style_2"/>
        <w:numPr>
          <w:ilvl w:val="0"/>
          <w:numId w:val="1"/>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Расходы, связанные с провед</w:t>
      </w:r>
      <w:r>
        <w:rPr>
          <w:rFonts w:ascii="Times New Roman" w:hAnsi="Times New Roman"/>
          <w:sz w:val="28"/>
        </w:rPr>
        <w:t xml:space="preserve">ением </w:t>
      </w:r>
      <w:r>
        <w:rPr>
          <w:rFonts w:ascii="Times New Roman" w:hAnsi="Times New Roman"/>
          <w:sz w:val="28"/>
        </w:rPr>
        <w:t>спортивных соревнований</w:t>
      </w:r>
      <w:r>
        <w:rPr>
          <w:rFonts w:ascii="Times New Roman" w:hAnsi="Times New Roman"/>
          <w:sz w:val="28"/>
        </w:rPr>
        <w:t>, также</w:t>
      </w:r>
      <w:r>
        <w:rPr>
          <w:rFonts w:ascii="Times New Roman" w:hAnsi="Times New Roman"/>
          <w:sz w:val="28"/>
        </w:rPr>
        <w:t xml:space="preserve"> </w:t>
      </w:r>
      <w:r>
        <w:rPr>
          <w:rFonts w:ascii="Times New Roman" w:hAnsi="Times New Roman"/>
          <w:sz w:val="28"/>
        </w:rPr>
        <w:t>финансируются за счет заявочных взносов, которы</w:t>
      </w:r>
      <w:r>
        <w:rPr>
          <w:rFonts w:ascii="Times New Roman" w:hAnsi="Times New Roman"/>
          <w:sz w:val="28"/>
        </w:rPr>
        <w:t>е</w:t>
      </w:r>
      <w:r>
        <w:rPr>
          <w:rFonts w:ascii="Times New Roman" w:hAnsi="Times New Roman"/>
          <w:sz w:val="28"/>
        </w:rPr>
        <w:t xml:space="preserve"> уплачива</w:t>
      </w:r>
      <w:r>
        <w:rPr>
          <w:rFonts w:ascii="Times New Roman" w:hAnsi="Times New Roman"/>
          <w:sz w:val="28"/>
        </w:rPr>
        <w:t>ю</w:t>
      </w:r>
      <w:r>
        <w:rPr>
          <w:rFonts w:ascii="Times New Roman" w:hAnsi="Times New Roman"/>
          <w:sz w:val="28"/>
        </w:rPr>
        <w:t>тся спортсмен</w:t>
      </w:r>
      <w:r>
        <w:rPr>
          <w:rFonts w:ascii="Times New Roman" w:hAnsi="Times New Roman"/>
          <w:sz w:val="28"/>
        </w:rPr>
        <w:t>а</w:t>
      </w:r>
      <w:r>
        <w:rPr>
          <w:rFonts w:ascii="Times New Roman" w:hAnsi="Times New Roman"/>
          <w:sz w:val="28"/>
        </w:rPr>
        <w:t>м</w:t>
      </w:r>
      <w:r>
        <w:rPr>
          <w:rFonts w:ascii="Times New Roman" w:hAnsi="Times New Roman"/>
          <w:sz w:val="28"/>
        </w:rPr>
        <w:t>и</w:t>
      </w:r>
      <w:r>
        <w:rPr>
          <w:rFonts w:ascii="Times New Roman" w:hAnsi="Times New Roman"/>
          <w:sz w:val="28"/>
        </w:rPr>
        <w:t xml:space="preserve"> - участник</w:t>
      </w:r>
      <w:r>
        <w:rPr>
          <w:rFonts w:ascii="Times New Roman" w:hAnsi="Times New Roman"/>
          <w:sz w:val="28"/>
        </w:rPr>
        <w:t>ами</w:t>
      </w:r>
      <w:r>
        <w:rPr>
          <w:rFonts w:ascii="Times New Roman" w:hAnsi="Times New Roman"/>
          <w:sz w:val="28"/>
        </w:rPr>
        <w:t xml:space="preserve"> </w:t>
      </w:r>
      <w:r>
        <w:rPr>
          <w:rFonts w:ascii="Times New Roman" w:hAnsi="Times New Roman"/>
          <w:sz w:val="28"/>
        </w:rPr>
        <w:t>спортивных соревнований</w:t>
      </w:r>
      <w:r>
        <w:rPr>
          <w:rFonts w:ascii="Times New Roman" w:hAnsi="Times New Roman"/>
          <w:sz w:val="28"/>
        </w:rPr>
        <w:t>.</w:t>
      </w:r>
    </w:p>
    <w:p w14:paraId="53000000">
      <w:pPr>
        <w:pStyle w:val="Style_2"/>
        <w:numPr>
          <w:ilvl w:val="0"/>
          <w:numId w:val="1"/>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Размер заявочного взноса </w:t>
      </w:r>
      <w:r>
        <w:rPr>
          <w:rFonts w:ascii="Times New Roman" w:hAnsi="Times New Roman"/>
          <w:sz w:val="28"/>
        </w:rPr>
        <w:t xml:space="preserve">за участие в спортивных соревнованиях </w:t>
      </w:r>
      <w:r>
        <w:rPr>
          <w:rFonts w:ascii="Times New Roman" w:hAnsi="Times New Roman"/>
          <w:sz w:val="28"/>
        </w:rPr>
        <w:t>в половых и возрастных группах спортсменов: мужчины и женщины (19 лет и старше) –</w:t>
      </w:r>
      <w:r>
        <w:rPr>
          <w:rFonts w:ascii="Times New Roman" w:hAnsi="Times New Roman"/>
          <w:sz w:val="28"/>
        </w:rPr>
        <w:t xml:space="preserve"> </w:t>
      </w:r>
      <w:r>
        <w:rPr>
          <w:rFonts w:ascii="Times New Roman" w:hAnsi="Times New Roman"/>
          <w:b w:val="1"/>
          <w:sz w:val="28"/>
        </w:rPr>
        <w:t>2</w:t>
      </w:r>
      <w:r>
        <w:rPr>
          <w:rFonts w:ascii="Times New Roman" w:hAnsi="Times New Roman"/>
          <w:b w:val="1"/>
          <w:sz w:val="28"/>
        </w:rPr>
        <w:t>0</w:t>
      </w:r>
      <w:r>
        <w:rPr>
          <w:rFonts w:ascii="Times New Roman" w:hAnsi="Times New Roman"/>
          <w:b w:val="1"/>
          <w:sz w:val="28"/>
        </w:rPr>
        <w:t>00</w:t>
      </w:r>
      <w:r>
        <w:rPr>
          <w:rFonts w:ascii="Times New Roman" w:hAnsi="Times New Roman"/>
          <w:b w:val="1"/>
          <w:sz w:val="28"/>
        </w:rPr>
        <w:t xml:space="preserve"> </w:t>
      </w:r>
      <w:r>
        <w:rPr>
          <w:rFonts w:ascii="Times New Roman" w:hAnsi="Times New Roman"/>
          <w:b w:val="1"/>
          <w:sz w:val="28"/>
        </w:rPr>
        <w:t>(</w:t>
      </w:r>
      <w:r>
        <w:rPr>
          <w:rFonts w:ascii="Times New Roman" w:hAnsi="Times New Roman"/>
          <w:b w:val="1"/>
          <w:sz w:val="28"/>
        </w:rPr>
        <w:t>две тысячи</w:t>
      </w:r>
      <w:r>
        <w:rPr>
          <w:rFonts w:ascii="Times New Roman" w:hAnsi="Times New Roman"/>
          <w:b w:val="1"/>
          <w:sz w:val="28"/>
        </w:rPr>
        <w:t xml:space="preserve">) </w:t>
      </w:r>
      <w:r>
        <w:rPr>
          <w:rFonts w:ascii="Times New Roman" w:hAnsi="Times New Roman"/>
          <w:b w:val="1"/>
          <w:sz w:val="28"/>
        </w:rPr>
        <w:t>рублей 00 копеек</w:t>
      </w:r>
      <w:r>
        <w:rPr>
          <w:rFonts w:ascii="Times New Roman" w:hAnsi="Times New Roman"/>
          <w:sz w:val="28"/>
        </w:rPr>
        <w:t>.</w:t>
      </w:r>
    </w:p>
    <w:p w14:paraId="54000000">
      <w:pPr>
        <w:pStyle w:val="Style_2"/>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Спортсмены, </w:t>
      </w:r>
      <w:r>
        <w:rPr>
          <w:rFonts w:ascii="Times New Roman" w:hAnsi="Times New Roman"/>
          <w:sz w:val="28"/>
        </w:rPr>
        <w:t xml:space="preserve">достигшие возраста 18 лет, но </w:t>
      </w:r>
      <w:r>
        <w:rPr>
          <w:rFonts w:ascii="Times New Roman" w:hAnsi="Times New Roman"/>
          <w:sz w:val="28"/>
        </w:rPr>
        <w:t>не достигшие возраста 19 лет, допущенные к участию в спортивных соревнованиях в половых и возрастных группах спортсменов: мужчины и женщины (19 лет и старше) уплачивают заявочный взнос наравне с другими участниками спортивных соревнований</w:t>
      </w:r>
      <w:r>
        <w:rPr>
          <w:rFonts w:ascii="Times New Roman" w:hAnsi="Times New Roman"/>
          <w:sz w:val="28"/>
        </w:rPr>
        <w:t xml:space="preserve">, спортсмены до 18 лет, допущенные к участию спортивных соревнованиях в половых и возрастных группах спортсменов: мужчины и женщины (19 лет и старше) заявочный взнос не </w:t>
      </w:r>
      <w:r>
        <w:rPr>
          <w:rFonts w:ascii="Times New Roman" w:hAnsi="Times New Roman"/>
          <w:sz w:val="28"/>
        </w:rPr>
        <w:t>уплачивают</w:t>
      </w:r>
      <w:r>
        <w:rPr>
          <w:rFonts w:ascii="Times New Roman" w:hAnsi="Times New Roman"/>
          <w:sz w:val="28"/>
        </w:rPr>
        <w:t>.</w:t>
      </w:r>
    </w:p>
    <w:p w14:paraId="55000000">
      <w:pPr>
        <w:pStyle w:val="Style_2"/>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Заявочный взнос уплачивается </w:t>
      </w:r>
      <w:r>
        <w:rPr>
          <w:rFonts w:ascii="Times New Roman" w:hAnsi="Times New Roman"/>
          <w:sz w:val="28"/>
        </w:rPr>
        <w:t xml:space="preserve">перечислением </w:t>
      </w:r>
      <w:r>
        <w:rPr>
          <w:rFonts w:ascii="Times New Roman" w:hAnsi="Times New Roman"/>
          <w:sz w:val="28"/>
        </w:rPr>
        <w:t>денежных средств организатору по</w:t>
      </w:r>
      <w:r>
        <w:rPr>
          <w:rFonts w:ascii="Times New Roman" w:hAnsi="Times New Roman"/>
          <w:sz w:val="28"/>
        </w:rPr>
        <w:t xml:space="preserve"> реквизитам:</w:t>
      </w:r>
    </w:p>
    <w:p w14:paraId="56000000">
      <w:pPr>
        <w:pStyle w:val="Style_2"/>
        <w:tabs>
          <w:tab w:leader="none" w:pos="1134" w:val="left"/>
        </w:tabs>
        <w:spacing w:line="276" w:lineRule="auto"/>
        <w:ind w:firstLine="567" w:left="0"/>
        <w:jc w:val="both"/>
        <w:rPr>
          <w:rFonts w:ascii="Times New Roman" w:hAnsi="Times New Roman"/>
          <w:sz w:val="28"/>
        </w:rPr>
      </w:pPr>
      <w:r>
        <w:rPr>
          <w:rFonts w:ascii="Times New Roman" w:hAnsi="Times New Roman"/>
          <w:sz w:val="28"/>
        </w:rPr>
        <w:t>Получатель платежа: ООО «ОМГ СКВОШ»</w:t>
      </w:r>
    </w:p>
    <w:p w14:paraId="57000000">
      <w:pPr>
        <w:pStyle w:val="Style_2"/>
        <w:tabs>
          <w:tab w:leader="none" w:pos="1134" w:val="left"/>
        </w:tabs>
        <w:spacing w:line="276" w:lineRule="auto"/>
        <w:ind w:firstLine="567" w:left="0"/>
        <w:jc w:val="both"/>
        <w:rPr>
          <w:rFonts w:ascii="Times New Roman" w:hAnsi="Times New Roman"/>
          <w:sz w:val="28"/>
        </w:rPr>
      </w:pPr>
      <w:r>
        <w:rPr>
          <w:rFonts w:ascii="Times New Roman" w:hAnsi="Times New Roman"/>
          <w:sz w:val="28"/>
        </w:rPr>
        <w:t>ИНН 2466301818</w:t>
      </w:r>
    </w:p>
    <w:p w14:paraId="58000000">
      <w:pPr>
        <w:pStyle w:val="Style_2"/>
        <w:tabs>
          <w:tab w:leader="none" w:pos="1134" w:val="left"/>
        </w:tabs>
        <w:spacing w:line="276" w:lineRule="auto"/>
        <w:ind w:firstLine="567" w:left="0"/>
        <w:jc w:val="both"/>
        <w:rPr>
          <w:rFonts w:ascii="Times New Roman" w:hAnsi="Times New Roman"/>
          <w:sz w:val="28"/>
        </w:rPr>
      </w:pPr>
      <w:r>
        <w:rPr>
          <w:rFonts w:ascii="Times New Roman" w:hAnsi="Times New Roman"/>
          <w:sz w:val="28"/>
        </w:rPr>
        <w:t>Расчётный счет 40702810110001858998</w:t>
      </w:r>
    </w:p>
    <w:p w14:paraId="59000000">
      <w:pPr>
        <w:pStyle w:val="Style_2"/>
        <w:tabs>
          <w:tab w:leader="none" w:pos="1134" w:val="left"/>
        </w:tabs>
        <w:spacing w:line="276" w:lineRule="auto"/>
        <w:ind w:firstLine="567" w:left="0"/>
        <w:jc w:val="both"/>
        <w:rPr>
          <w:rFonts w:ascii="Times New Roman" w:hAnsi="Times New Roman"/>
          <w:sz w:val="28"/>
        </w:rPr>
      </w:pPr>
      <w:r>
        <w:rPr>
          <w:rFonts w:ascii="Times New Roman" w:hAnsi="Times New Roman"/>
          <w:sz w:val="28"/>
        </w:rPr>
        <w:t>Банк АО «Т Банк»</w:t>
      </w:r>
    </w:p>
    <w:p w14:paraId="5A000000">
      <w:pPr>
        <w:pStyle w:val="Style_2"/>
        <w:tabs>
          <w:tab w:leader="none" w:pos="1134" w:val="left"/>
        </w:tabs>
        <w:spacing w:line="276" w:lineRule="auto"/>
        <w:ind w:firstLine="567" w:left="0"/>
        <w:jc w:val="both"/>
        <w:rPr>
          <w:rFonts w:ascii="Times New Roman" w:hAnsi="Times New Roman"/>
          <w:sz w:val="28"/>
        </w:rPr>
      </w:pPr>
      <w:r>
        <w:rPr>
          <w:rFonts w:ascii="Times New Roman" w:hAnsi="Times New Roman"/>
          <w:sz w:val="28"/>
        </w:rPr>
        <w:t>БИК 044525974</w:t>
      </w:r>
    </w:p>
    <w:p w14:paraId="5B000000">
      <w:pPr>
        <w:pStyle w:val="Style_2"/>
        <w:tabs>
          <w:tab w:leader="none" w:pos="1134" w:val="left"/>
        </w:tabs>
        <w:spacing w:line="276" w:lineRule="auto"/>
        <w:ind w:firstLine="567" w:left="0"/>
        <w:jc w:val="both"/>
        <w:rPr>
          <w:rFonts w:ascii="Times New Roman" w:hAnsi="Times New Roman"/>
          <w:sz w:val="28"/>
        </w:rPr>
      </w:pPr>
      <w:r>
        <w:rPr>
          <w:rFonts w:ascii="Times New Roman" w:hAnsi="Times New Roman"/>
          <w:sz w:val="28"/>
        </w:rPr>
        <w:t>Корреспондентский счёт 3011810145250000974</w:t>
      </w:r>
    </w:p>
    <w:p w14:paraId="5C000000">
      <w:pPr>
        <w:pStyle w:val="Style_2"/>
        <w:tabs>
          <w:tab w:leader="none" w:pos="1134" w:val="left"/>
        </w:tabs>
        <w:spacing w:line="276" w:lineRule="auto"/>
        <w:ind w:firstLine="567" w:left="0"/>
        <w:jc w:val="both"/>
        <w:rPr>
          <w:rFonts w:ascii="Times New Roman" w:hAnsi="Times New Roman"/>
          <w:sz w:val="28"/>
        </w:rPr>
      </w:pPr>
      <w:r>
        <w:rPr>
          <w:rFonts w:ascii="Times New Roman" w:hAnsi="Times New Roman"/>
          <w:sz w:val="28"/>
        </w:rPr>
        <w:t>Н</w:t>
      </w:r>
      <w:r>
        <w:rPr>
          <w:rFonts w:ascii="Times New Roman" w:hAnsi="Times New Roman"/>
          <w:sz w:val="28"/>
        </w:rPr>
        <w:t>азначение: взнос за участие в спортивном мероприятии, НДС не облагается.</w:t>
      </w:r>
      <w:r>
        <w:rPr>
          <w:rFonts w:ascii="Times New Roman" w:hAnsi="Times New Roman"/>
          <w:sz w:val="28"/>
        </w:rPr>
        <w:t xml:space="preserve"> </w:t>
      </w:r>
    </w:p>
    <w:p w14:paraId="5D000000">
      <w:pPr>
        <w:pStyle w:val="Style_2"/>
        <w:tabs>
          <w:tab w:leader="none" w:pos="1134" w:val="left"/>
        </w:tabs>
        <w:spacing w:line="276" w:lineRule="auto"/>
        <w:ind w:firstLine="567" w:left="0"/>
        <w:jc w:val="both"/>
        <w:rPr>
          <w:rFonts w:ascii="Times New Roman" w:hAnsi="Times New Roman"/>
          <w:sz w:val="28"/>
        </w:rPr>
      </w:pPr>
      <w:r>
        <w:rPr>
          <w:rFonts w:ascii="Times New Roman" w:hAnsi="Times New Roman"/>
          <w:sz w:val="28"/>
        </w:rPr>
        <w:t>Заявочный взнос уплачивается спортсменами самостоятельно.</w:t>
      </w:r>
      <w:r>
        <w:rPr>
          <w:rFonts w:ascii="Times New Roman" w:hAnsi="Times New Roman"/>
          <w:sz w:val="28"/>
        </w:rPr>
        <w:t xml:space="preserve"> </w:t>
      </w:r>
      <w:r>
        <w:rPr>
          <w:rFonts w:ascii="Times New Roman" w:hAnsi="Times New Roman"/>
          <w:sz w:val="28"/>
        </w:rPr>
        <w:t>Участие в спортивных соревнованиях, без уплаты предусмотренного настоящим регламентом заявочного взноса не допускается.</w:t>
      </w:r>
    </w:p>
    <w:p w14:paraId="5E000000">
      <w:pPr>
        <w:pStyle w:val="Style_2"/>
        <w:numPr>
          <w:ilvl w:val="0"/>
          <w:numId w:val="1"/>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Заявочные взносы, средства спонсоров, привлеченны</w:t>
      </w:r>
      <w:r>
        <w:rPr>
          <w:rFonts w:ascii="Times New Roman" w:hAnsi="Times New Roman"/>
          <w:sz w:val="28"/>
        </w:rPr>
        <w:t>е</w:t>
      </w:r>
      <w:r>
        <w:rPr>
          <w:rFonts w:ascii="Times New Roman" w:hAnsi="Times New Roman"/>
          <w:sz w:val="28"/>
        </w:rPr>
        <w:t xml:space="preserve"> организатором</w:t>
      </w:r>
      <w:r>
        <w:rPr>
          <w:rFonts w:ascii="Times New Roman" w:hAnsi="Times New Roman"/>
          <w:sz w:val="28"/>
        </w:rPr>
        <w:t xml:space="preserve">, иные, связанные с проведением </w:t>
      </w:r>
      <w:r>
        <w:rPr>
          <w:rFonts w:ascii="Times New Roman" w:hAnsi="Times New Roman"/>
          <w:sz w:val="28"/>
        </w:rPr>
        <w:t>спортивных соревнований</w:t>
      </w:r>
      <w:r>
        <w:rPr>
          <w:rFonts w:ascii="Times New Roman" w:hAnsi="Times New Roman"/>
          <w:sz w:val="28"/>
        </w:rPr>
        <w:t xml:space="preserve"> поступления, расходуются организатором </w:t>
      </w:r>
      <w:r>
        <w:rPr>
          <w:rFonts w:ascii="Times New Roman" w:hAnsi="Times New Roman"/>
          <w:sz w:val="28"/>
        </w:rPr>
        <w:t xml:space="preserve">на цели, непосредственно связанные с </w:t>
      </w:r>
      <w:r>
        <w:rPr>
          <w:rFonts w:ascii="Times New Roman" w:hAnsi="Times New Roman"/>
          <w:sz w:val="28"/>
        </w:rPr>
        <w:t>проведени</w:t>
      </w:r>
      <w:r>
        <w:rPr>
          <w:rFonts w:ascii="Times New Roman" w:hAnsi="Times New Roman"/>
          <w:sz w:val="28"/>
        </w:rPr>
        <w:t>ем</w:t>
      </w:r>
      <w:r>
        <w:rPr>
          <w:rFonts w:ascii="Times New Roman" w:hAnsi="Times New Roman"/>
          <w:sz w:val="28"/>
        </w:rPr>
        <w:t xml:space="preserve"> </w:t>
      </w:r>
      <w:r>
        <w:rPr>
          <w:rFonts w:ascii="Times New Roman" w:hAnsi="Times New Roman"/>
          <w:sz w:val="28"/>
        </w:rPr>
        <w:t>спортивных соревнований</w:t>
      </w:r>
      <w:r>
        <w:rPr>
          <w:rFonts w:ascii="Times New Roman" w:hAnsi="Times New Roman"/>
          <w:sz w:val="28"/>
        </w:rPr>
        <w:t xml:space="preserve">. </w:t>
      </w:r>
      <w:r>
        <w:rPr>
          <w:rFonts w:ascii="Times New Roman" w:hAnsi="Times New Roman"/>
          <w:sz w:val="28"/>
        </w:rPr>
        <w:t>В случае</w:t>
      </w:r>
      <w:r>
        <w:rPr>
          <w:rFonts w:ascii="Times New Roman" w:hAnsi="Times New Roman"/>
          <w:sz w:val="28"/>
        </w:rPr>
        <w:t xml:space="preserve"> если вырученных организатором денежных средств недостаточно для проведения </w:t>
      </w:r>
      <w:r>
        <w:rPr>
          <w:rFonts w:ascii="Times New Roman" w:hAnsi="Times New Roman"/>
          <w:sz w:val="28"/>
        </w:rPr>
        <w:t>спортивных соревнований</w:t>
      </w:r>
      <w:r>
        <w:rPr>
          <w:rFonts w:ascii="Times New Roman" w:hAnsi="Times New Roman"/>
          <w:sz w:val="28"/>
        </w:rPr>
        <w:t xml:space="preserve">, организатор </w:t>
      </w:r>
      <w:r>
        <w:rPr>
          <w:rFonts w:ascii="Times New Roman" w:hAnsi="Times New Roman"/>
          <w:sz w:val="28"/>
        </w:rPr>
        <w:t xml:space="preserve">несет </w:t>
      </w:r>
      <w:r>
        <w:rPr>
          <w:rFonts w:ascii="Times New Roman" w:hAnsi="Times New Roman"/>
          <w:sz w:val="28"/>
        </w:rPr>
        <w:t xml:space="preserve">оставшиеся </w:t>
      </w:r>
      <w:r>
        <w:rPr>
          <w:rFonts w:ascii="Times New Roman" w:hAnsi="Times New Roman"/>
          <w:sz w:val="28"/>
        </w:rPr>
        <w:t xml:space="preserve">бремя расходов </w:t>
      </w:r>
      <w:r>
        <w:rPr>
          <w:rFonts w:ascii="Times New Roman" w:hAnsi="Times New Roman"/>
          <w:sz w:val="28"/>
        </w:rPr>
        <w:t xml:space="preserve">за свой счет. В случае если сумма вырученных организатором денежных средств для проведения </w:t>
      </w:r>
      <w:r>
        <w:rPr>
          <w:rFonts w:ascii="Times New Roman" w:hAnsi="Times New Roman"/>
          <w:sz w:val="28"/>
        </w:rPr>
        <w:t>спортивных соревнований</w:t>
      </w:r>
      <w:r>
        <w:rPr>
          <w:rFonts w:ascii="Times New Roman" w:hAnsi="Times New Roman"/>
          <w:sz w:val="28"/>
        </w:rPr>
        <w:t xml:space="preserve"> превышает сумму понесенных им расходов, </w:t>
      </w:r>
      <w:r>
        <w:rPr>
          <w:rFonts w:ascii="Times New Roman" w:hAnsi="Times New Roman"/>
          <w:sz w:val="28"/>
        </w:rPr>
        <w:t xml:space="preserve">оставшиеся </w:t>
      </w:r>
      <w:r>
        <w:rPr>
          <w:rFonts w:ascii="Times New Roman" w:hAnsi="Times New Roman"/>
          <w:sz w:val="28"/>
        </w:rPr>
        <w:t>денежные средства</w:t>
      </w:r>
      <w:r>
        <w:rPr>
          <w:rFonts w:ascii="Times New Roman" w:hAnsi="Times New Roman"/>
          <w:sz w:val="28"/>
        </w:rPr>
        <w:t xml:space="preserve"> образуют доход</w:t>
      </w:r>
      <w:r>
        <w:rPr>
          <w:rFonts w:ascii="Times New Roman" w:hAnsi="Times New Roman"/>
          <w:sz w:val="28"/>
        </w:rPr>
        <w:t xml:space="preserve"> организатора.</w:t>
      </w:r>
    </w:p>
    <w:p w14:paraId="5F000000">
      <w:pPr>
        <w:pStyle w:val="Style_2"/>
        <w:tabs>
          <w:tab w:leader="none" w:pos="1134" w:val="left"/>
        </w:tabs>
        <w:spacing w:line="276" w:lineRule="auto"/>
        <w:ind w:firstLine="567" w:left="0"/>
        <w:jc w:val="both"/>
        <w:rPr>
          <w:rFonts w:ascii="Times New Roman" w:hAnsi="Times New Roman"/>
          <w:sz w:val="28"/>
        </w:rPr>
      </w:pPr>
    </w:p>
    <w:p w14:paraId="60000000">
      <w:pPr>
        <w:pStyle w:val="Style_2"/>
        <w:spacing w:line="276" w:lineRule="auto"/>
        <w:ind/>
        <w:jc w:val="center"/>
        <w:rPr>
          <w:rFonts w:ascii="Times New Roman" w:hAnsi="Times New Roman"/>
          <w:b w:val="1"/>
          <w:sz w:val="28"/>
        </w:rPr>
      </w:pPr>
      <w:r>
        <w:rPr>
          <w:rFonts w:ascii="Times New Roman" w:hAnsi="Times New Roman"/>
          <w:b w:val="1"/>
          <w:sz w:val="28"/>
        </w:rPr>
        <w:t>VI</w:t>
      </w:r>
      <w:r>
        <w:rPr>
          <w:rFonts w:ascii="Times New Roman" w:hAnsi="Times New Roman"/>
          <w:b w:val="1"/>
          <w:sz w:val="28"/>
        </w:rPr>
        <w:t>. ЗАКЛЮЧИТЕЛЬНЫЕ ПОЛОЖЕНИЯ</w:t>
      </w:r>
    </w:p>
    <w:p w14:paraId="61000000">
      <w:pPr>
        <w:pStyle w:val="Style_2"/>
        <w:tabs>
          <w:tab w:leader="none" w:pos="1134" w:val="left"/>
        </w:tabs>
        <w:spacing w:line="276" w:lineRule="auto"/>
        <w:ind w:firstLine="567" w:left="0"/>
        <w:jc w:val="both"/>
        <w:rPr>
          <w:rFonts w:ascii="Times New Roman" w:hAnsi="Times New Roman"/>
          <w:sz w:val="28"/>
        </w:rPr>
      </w:pPr>
    </w:p>
    <w:p w14:paraId="62000000">
      <w:pPr>
        <w:pStyle w:val="Style_2"/>
        <w:numPr>
          <w:ilvl w:val="0"/>
          <w:numId w:val="1"/>
        </w:numPr>
        <w:tabs>
          <w:tab w:leader="none" w:pos="1134" w:val="left"/>
        </w:tabs>
        <w:spacing w:line="276" w:lineRule="auto"/>
        <w:ind w:firstLine="567" w:left="0"/>
        <w:jc w:val="both"/>
        <w:rPr>
          <w:rFonts w:ascii="Times New Roman" w:hAnsi="Times New Roman"/>
          <w:sz w:val="28"/>
        </w:rPr>
      </w:pPr>
      <w:r>
        <w:rPr>
          <w:rFonts w:ascii="Times New Roman" w:hAnsi="Times New Roman"/>
          <w:sz w:val="28"/>
        </w:rPr>
        <w:t xml:space="preserve">Любой спор, разногласия или претензия в связи с проведением и/или участием в спортивном соревновании, регулируемом настоящим регламентом либо иным образом вытекающие из настоящего регламента, между субъектами мероприятия, а также иными лицами и/или с участием иных лиц, выразивших свою волю на обязательность для них настоящего регламента, разрешаются путем арбитража, администрируемого «Национальным Центром Спортивного Арбитража» при </w:t>
      </w:r>
      <w:r>
        <w:rPr>
          <w:rFonts w:ascii="Times New Roman" w:hAnsi="Times New Roman"/>
          <w:sz w:val="28"/>
        </w:rPr>
        <w:t>а</w:t>
      </w:r>
      <w:r>
        <w:rPr>
          <w:rFonts w:ascii="Times New Roman" w:hAnsi="Times New Roman"/>
          <w:sz w:val="28"/>
        </w:rPr>
        <w:t>втономной некоммерческой организации «Спортивная Арбитражная Палата» в соответствии с положениями Регламента спортивного арбитража, решение которого является обязательным для сторон.</w:t>
      </w:r>
    </w:p>
    <w:p w14:paraId="63000000">
      <w:pPr>
        <w:pStyle w:val="Style_2"/>
        <w:tabs>
          <w:tab w:leader="none" w:pos="1134" w:val="left"/>
        </w:tabs>
        <w:spacing w:line="276" w:lineRule="auto"/>
        <w:ind/>
        <w:jc w:val="both"/>
        <w:rPr>
          <w:rFonts w:ascii="Times New Roman" w:hAnsi="Times New Roman"/>
          <w:sz w:val="28"/>
        </w:rPr>
      </w:pPr>
    </w:p>
    <w:p w14:paraId="64000000">
      <w:pPr>
        <w:pStyle w:val="Style_2"/>
        <w:tabs>
          <w:tab w:leader="none" w:pos="1134" w:val="left"/>
        </w:tabs>
        <w:spacing w:line="276" w:lineRule="auto"/>
        <w:ind/>
        <w:jc w:val="both"/>
        <w:rPr>
          <w:rFonts w:ascii="Times New Roman" w:hAnsi="Times New Roman"/>
          <w:sz w:val="28"/>
        </w:rPr>
      </w:pPr>
    </w:p>
    <w:p w14:paraId="65000000">
      <w:pPr>
        <w:pStyle w:val="Style_2"/>
        <w:tabs>
          <w:tab w:leader="none" w:pos="1134" w:val="left"/>
        </w:tabs>
        <w:spacing w:line="276" w:lineRule="auto"/>
        <w:ind/>
        <w:jc w:val="both"/>
        <w:rPr>
          <w:rFonts w:ascii="Times New Roman" w:hAnsi="Times New Roman"/>
          <w:sz w:val="28"/>
        </w:rPr>
      </w:pPr>
    </w:p>
    <w:p w14:paraId="66000000">
      <w:pPr>
        <w:pStyle w:val="Style_2"/>
        <w:tabs>
          <w:tab w:leader="none" w:pos="1134" w:val="left"/>
        </w:tabs>
        <w:spacing w:line="276" w:lineRule="auto"/>
        <w:ind/>
        <w:jc w:val="both"/>
        <w:rPr>
          <w:rFonts w:ascii="Times New Roman" w:hAnsi="Times New Roman"/>
          <w:sz w:val="28"/>
        </w:rPr>
      </w:pPr>
    </w:p>
    <w:p w14:paraId="67000000">
      <w:pPr>
        <w:pStyle w:val="Style_2"/>
        <w:tabs>
          <w:tab w:leader="none" w:pos="1134" w:val="left"/>
        </w:tabs>
        <w:spacing w:line="276" w:lineRule="auto"/>
        <w:ind/>
        <w:jc w:val="both"/>
        <w:rPr>
          <w:rFonts w:ascii="Times New Roman" w:hAnsi="Times New Roman"/>
          <w:sz w:val="28"/>
        </w:rPr>
      </w:pPr>
    </w:p>
    <w:p w14:paraId="68000000">
      <w:pPr>
        <w:pStyle w:val="Style_2"/>
        <w:tabs>
          <w:tab w:leader="none" w:pos="1134" w:val="left"/>
        </w:tabs>
        <w:spacing w:line="276" w:lineRule="auto"/>
        <w:ind/>
        <w:jc w:val="both"/>
        <w:rPr>
          <w:rFonts w:ascii="Times New Roman" w:hAnsi="Times New Roman"/>
          <w:sz w:val="28"/>
        </w:rPr>
      </w:pPr>
    </w:p>
    <w:p w14:paraId="69000000">
      <w:pPr>
        <w:pStyle w:val="Style_2"/>
        <w:tabs>
          <w:tab w:leader="none" w:pos="1134" w:val="left"/>
        </w:tabs>
        <w:spacing w:line="276" w:lineRule="auto"/>
        <w:ind/>
        <w:jc w:val="both"/>
        <w:rPr>
          <w:rFonts w:ascii="Times New Roman" w:hAnsi="Times New Roman"/>
          <w:sz w:val="28"/>
        </w:rPr>
      </w:pPr>
    </w:p>
    <w:p w14:paraId="6A000000">
      <w:pPr>
        <w:pStyle w:val="Style_2"/>
        <w:tabs>
          <w:tab w:leader="none" w:pos="1134" w:val="left"/>
        </w:tabs>
        <w:spacing w:line="276" w:lineRule="auto"/>
        <w:ind/>
        <w:jc w:val="both"/>
        <w:rPr>
          <w:rFonts w:ascii="Times New Roman" w:hAnsi="Times New Roman"/>
          <w:sz w:val="28"/>
        </w:rPr>
      </w:pPr>
    </w:p>
    <w:p w14:paraId="6B000000">
      <w:pPr>
        <w:pStyle w:val="Style_2"/>
        <w:tabs>
          <w:tab w:leader="none" w:pos="1134" w:val="left"/>
        </w:tabs>
        <w:spacing w:line="276" w:lineRule="auto"/>
        <w:ind/>
        <w:jc w:val="both"/>
        <w:rPr>
          <w:rFonts w:ascii="Times New Roman" w:hAnsi="Times New Roman"/>
          <w:sz w:val="28"/>
        </w:rPr>
      </w:pPr>
    </w:p>
    <w:p w14:paraId="6C000000">
      <w:pPr>
        <w:pStyle w:val="Style_2"/>
        <w:tabs>
          <w:tab w:leader="none" w:pos="1134" w:val="left"/>
        </w:tabs>
        <w:spacing w:line="276" w:lineRule="auto"/>
        <w:ind/>
        <w:jc w:val="both"/>
        <w:rPr>
          <w:rFonts w:ascii="Times New Roman" w:hAnsi="Times New Roman"/>
          <w:sz w:val="28"/>
        </w:rPr>
      </w:pPr>
    </w:p>
    <w:p w14:paraId="6D000000">
      <w:pPr>
        <w:pStyle w:val="Style_2"/>
        <w:tabs>
          <w:tab w:leader="none" w:pos="1134" w:val="left"/>
        </w:tabs>
        <w:spacing w:line="276" w:lineRule="auto"/>
        <w:ind/>
        <w:jc w:val="both"/>
        <w:rPr>
          <w:rFonts w:ascii="Times New Roman" w:hAnsi="Times New Roman"/>
          <w:sz w:val="28"/>
        </w:rPr>
      </w:pPr>
    </w:p>
    <w:p w14:paraId="6E000000">
      <w:pPr>
        <w:pStyle w:val="Style_2"/>
        <w:tabs>
          <w:tab w:leader="none" w:pos="1134" w:val="left"/>
        </w:tabs>
        <w:spacing w:line="276" w:lineRule="auto"/>
        <w:ind/>
        <w:jc w:val="both"/>
        <w:rPr>
          <w:rFonts w:ascii="Times New Roman" w:hAnsi="Times New Roman"/>
          <w:sz w:val="28"/>
        </w:rPr>
      </w:pPr>
    </w:p>
    <w:p w14:paraId="6F000000">
      <w:pPr>
        <w:sectPr>
          <w:headerReference r:id="rId2" w:type="default"/>
          <w:pgSz w:h="16838" w:orient="portrait" w:w="11906"/>
          <w:pgMar w:bottom="1134" w:footer="709" w:gutter="0" w:header="709" w:left="1134" w:right="567" w:top="1134"/>
          <w:titlePg/>
        </w:sectPr>
      </w:pPr>
    </w:p>
    <w:tbl>
      <w:tblPr>
        <w:tblStyle w:val="Style_4"/>
        <w:tblInd w:type="dxa" w:w="-289"/>
        <w:tblBorders>
          <w:top w:color="000000" w:val="nil"/>
          <w:left w:color="000000" w:val="nil"/>
          <w:bottom w:color="000000" w:val="nil"/>
          <w:right w:color="000000" w:val="nil"/>
          <w:insideH w:color="000000" w:val="nil"/>
          <w:insideV w:color="000000" w:val="nil"/>
        </w:tblBorders>
        <w:tblLayout w:type="fixed"/>
      </w:tblPr>
      <w:tblGrid>
        <w:gridCol w:w="7569"/>
        <w:gridCol w:w="7599"/>
      </w:tblGrid>
      <w:tr>
        <w:tc>
          <w:tcPr>
            <w:tcW w:type="dxa" w:w="7569"/>
            <w:tcBorders>
              <w:top w:color="000000" w:val="nil"/>
              <w:left w:color="000000" w:val="nil"/>
              <w:bottom w:color="000000" w:val="nil"/>
              <w:right w:color="000000" w:val="nil"/>
            </w:tcBorders>
          </w:tcPr>
          <w:p w14:paraId="70000000">
            <w:pPr>
              <w:pStyle w:val="Style_2"/>
              <w:tabs>
                <w:tab w:leader="none" w:pos="1134" w:val="left"/>
              </w:tabs>
              <w:spacing w:line="276" w:lineRule="auto"/>
              <w:ind/>
              <w:rPr>
                <w:rFonts w:ascii="Times New Roman" w:hAnsi="Times New Roman"/>
                <w:sz w:val="28"/>
              </w:rPr>
            </w:pPr>
          </w:p>
        </w:tc>
        <w:tc>
          <w:tcPr>
            <w:tcW w:type="dxa" w:w="7599"/>
            <w:tcBorders>
              <w:top w:color="000000" w:val="nil"/>
              <w:left w:color="000000" w:val="nil"/>
              <w:bottom w:color="000000" w:val="nil"/>
              <w:right w:color="000000" w:val="nil"/>
            </w:tcBorders>
          </w:tcPr>
          <w:p w14:paraId="71000000">
            <w:pPr>
              <w:pStyle w:val="Style_2"/>
              <w:tabs>
                <w:tab w:leader="none" w:pos="1134" w:val="left"/>
              </w:tabs>
              <w:spacing w:line="276" w:lineRule="auto"/>
              <w:ind/>
              <w:jc w:val="right"/>
              <w:rPr>
                <w:rFonts w:ascii="Times New Roman" w:hAnsi="Times New Roman"/>
                <w:sz w:val="28"/>
              </w:rPr>
            </w:pPr>
            <w:r>
              <w:rPr>
                <w:rFonts w:ascii="Times New Roman" w:hAnsi="Times New Roman"/>
                <w:sz w:val="28"/>
              </w:rPr>
              <w:t xml:space="preserve">Приложение № </w:t>
            </w:r>
            <w:r>
              <w:rPr>
                <w:rFonts w:ascii="Times New Roman" w:hAnsi="Times New Roman"/>
                <w:sz w:val="28"/>
              </w:rPr>
              <w:t>1</w:t>
            </w:r>
            <w:r>
              <w:rPr>
                <w:rFonts w:ascii="Times New Roman" w:hAnsi="Times New Roman"/>
                <w:sz w:val="28"/>
              </w:rPr>
              <w:t xml:space="preserve"> </w:t>
            </w:r>
          </w:p>
          <w:p w14:paraId="72000000">
            <w:pPr>
              <w:pStyle w:val="Style_2"/>
              <w:tabs>
                <w:tab w:leader="none" w:pos="1134" w:val="left"/>
              </w:tabs>
              <w:spacing w:line="276" w:lineRule="auto"/>
              <w:ind/>
              <w:jc w:val="right"/>
              <w:rPr>
                <w:rFonts w:ascii="Times New Roman" w:hAnsi="Times New Roman"/>
                <w:sz w:val="28"/>
              </w:rPr>
            </w:pPr>
            <w:r>
              <w:rPr>
                <w:rFonts w:ascii="Times New Roman" w:hAnsi="Times New Roman"/>
                <w:sz w:val="28"/>
              </w:rPr>
              <w:t xml:space="preserve">к регламенту проведения </w:t>
            </w:r>
            <w:r>
              <w:rPr>
                <w:rFonts w:ascii="Times New Roman" w:hAnsi="Times New Roman"/>
                <w:sz w:val="28"/>
              </w:rPr>
              <w:t>чемпионата</w:t>
            </w:r>
            <w:r>
              <w:rPr>
                <w:rFonts w:ascii="Times New Roman" w:hAnsi="Times New Roman"/>
                <w:sz w:val="28"/>
              </w:rPr>
              <w:t xml:space="preserve"> города по сквошу </w:t>
            </w:r>
          </w:p>
          <w:p w14:paraId="73000000">
            <w:pPr>
              <w:pStyle w:val="Style_2"/>
              <w:tabs>
                <w:tab w:leader="none" w:pos="1134" w:val="left"/>
              </w:tabs>
              <w:spacing w:line="276" w:lineRule="auto"/>
              <w:ind/>
              <w:jc w:val="right"/>
              <w:rPr>
                <w:rFonts w:ascii="Times New Roman" w:hAnsi="Times New Roman"/>
                <w:sz w:val="28"/>
              </w:rPr>
            </w:pPr>
            <w:r>
              <w:rPr>
                <w:rFonts w:ascii="Times New Roman" w:hAnsi="Times New Roman"/>
                <w:sz w:val="28"/>
              </w:rPr>
              <w:t>(номер-код вида спорта 1390002611Я)</w:t>
            </w:r>
            <w:r>
              <w:rPr>
                <w:rFonts w:ascii="Times New Roman" w:hAnsi="Times New Roman"/>
                <w:sz w:val="28"/>
              </w:rPr>
              <w:t xml:space="preserve"> </w:t>
            </w:r>
          </w:p>
        </w:tc>
      </w:tr>
    </w:tbl>
    <w:p w14:paraId="74000000">
      <w:pPr>
        <w:pStyle w:val="Style_2"/>
        <w:tabs>
          <w:tab w:leader="none" w:pos="1134" w:val="left"/>
        </w:tabs>
        <w:spacing w:line="276" w:lineRule="auto"/>
        <w:ind/>
        <w:jc w:val="center"/>
        <w:rPr>
          <w:rFonts w:ascii="Times New Roman" w:hAnsi="Times New Roman"/>
          <w:b w:val="1"/>
          <w:sz w:val="28"/>
        </w:rPr>
      </w:pPr>
    </w:p>
    <w:p w14:paraId="75000000">
      <w:pPr>
        <w:ind/>
        <w:jc w:val="center"/>
        <w:rPr>
          <w:sz w:val="4"/>
        </w:rPr>
      </w:pPr>
    </w:p>
    <w:p w14:paraId="76000000">
      <w:pPr>
        <w:spacing w:after="120"/>
        <w:ind/>
        <w:jc w:val="center"/>
        <w:rPr>
          <w:b w:val="1"/>
          <w:color w:val="000000"/>
          <w:sz w:val="28"/>
        </w:rPr>
      </w:pPr>
      <w:r>
        <w:rPr>
          <w:b w:val="1"/>
          <w:color w:val="000000"/>
          <w:sz w:val="28"/>
        </w:rPr>
        <w:t>ОБЩИЕ СВЕДЕНИЯ О СПОРТИВНОМ СОРЕВНОВАНИИ</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94"/>
        <w:gridCol w:w="2026"/>
        <w:gridCol w:w="677"/>
        <w:gridCol w:w="709"/>
        <w:gridCol w:w="684"/>
        <w:gridCol w:w="709"/>
        <w:gridCol w:w="709"/>
        <w:gridCol w:w="709"/>
        <w:gridCol w:w="850"/>
        <w:gridCol w:w="1417"/>
        <w:gridCol w:w="1134"/>
        <w:gridCol w:w="2410"/>
        <w:gridCol w:w="1716"/>
        <w:gridCol w:w="835"/>
      </w:tblGrid>
      <w:tr>
        <w:tc>
          <w:tcPr>
            <w:tcW w:type="dxa" w:w="694"/>
            <w:vMerge w:val="restart"/>
            <w:tcBorders>
              <w:top w:color="000000" w:sz="4" w:val="single"/>
              <w:left w:color="000000" w:sz="4" w:val="single"/>
              <w:bottom w:color="000000" w:sz="4" w:val="single"/>
              <w:right w:color="000000" w:sz="4" w:val="single"/>
            </w:tcBorders>
            <w:vAlign w:val="center"/>
          </w:tcPr>
          <w:p w14:paraId="77000000">
            <w:pPr>
              <w:ind/>
              <w:jc w:val="center"/>
              <w:rPr>
                <w:color w:val="000000"/>
                <w:sz w:val="16"/>
              </w:rPr>
            </w:pPr>
            <w:r>
              <w:rPr>
                <w:color w:val="000000"/>
                <w:sz w:val="16"/>
              </w:rPr>
              <w:t xml:space="preserve">№ </w:t>
            </w:r>
          </w:p>
          <w:p w14:paraId="78000000">
            <w:pPr>
              <w:ind/>
              <w:jc w:val="center"/>
              <w:rPr>
                <w:color w:val="000000"/>
                <w:sz w:val="16"/>
              </w:rPr>
            </w:pPr>
            <w:r>
              <w:rPr>
                <w:color w:val="000000"/>
                <w:sz w:val="16"/>
              </w:rPr>
              <w:t>п/п</w:t>
            </w:r>
          </w:p>
        </w:tc>
        <w:tc>
          <w:tcPr>
            <w:tcW w:type="dxa" w:w="2026"/>
            <w:vMerge w:val="restart"/>
            <w:tcBorders>
              <w:top w:color="000000" w:sz="4" w:val="single"/>
              <w:left w:color="000000" w:sz="4" w:val="single"/>
              <w:bottom w:color="000000" w:sz="4" w:val="single"/>
              <w:right w:color="000000" w:sz="4" w:val="single"/>
            </w:tcBorders>
            <w:vAlign w:val="center"/>
          </w:tcPr>
          <w:p w14:paraId="79000000">
            <w:pPr>
              <w:ind/>
              <w:jc w:val="center"/>
              <w:rPr>
                <w:color w:val="000000"/>
                <w:sz w:val="16"/>
                <w:highlight w:val="yellow"/>
              </w:rPr>
            </w:pPr>
            <w:r>
              <w:rPr>
                <w:color w:val="000000"/>
                <w:sz w:val="16"/>
              </w:rPr>
              <w:t>Наименование спортивного соревнования, место проведения спортивных соревнований (субъект Российской Федерации, населенный пункт, наименование объекта спорта), номер этапа спортивного соревнования</w:t>
            </w:r>
          </w:p>
        </w:tc>
        <w:tc>
          <w:tcPr>
            <w:tcW w:type="dxa" w:w="677"/>
            <w:vMerge w:val="restart"/>
            <w:tcBorders>
              <w:top w:color="000000" w:sz="4" w:val="single"/>
              <w:left w:color="000000" w:sz="4" w:val="single"/>
              <w:bottom w:color="000000" w:sz="4" w:val="single"/>
              <w:right w:color="000000" w:sz="4" w:val="single"/>
            </w:tcBorders>
            <w:textDirection w:val="btLr"/>
            <w:vAlign w:val="center"/>
          </w:tcPr>
          <w:p w14:paraId="7A000000">
            <w:pPr>
              <w:ind w:firstLine="0" w:left="113" w:right="113"/>
              <w:jc w:val="center"/>
              <w:rPr>
                <w:color w:val="000000"/>
                <w:sz w:val="16"/>
              </w:rPr>
            </w:pPr>
            <w:r>
              <w:rPr>
                <w:color w:val="000000"/>
                <w:sz w:val="16"/>
              </w:rPr>
              <w:t xml:space="preserve">Характер подведения итогов </w:t>
            </w:r>
          </w:p>
          <w:p w14:paraId="7B000000">
            <w:pPr>
              <w:ind w:firstLine="0" w:left="113" w:right="113"/>
              <w:jc w:val="center"/>
              <w:rPr>
                <w:color w:val="000000"/>
                <w:sz w:val="16"/>
              </w:rPr>
            </w:pPr>
            <w:r>
              <w:rPr>
                <w:color w:val="000000"/>
                <w:sz w:val="16"/>
              </w:rPr>
              <w:t>спортивного соревнования</w:t>
            </w:r>
          </w:p>
        </w:tc>
        <w:tc>
          <w:tcPr>
            <w:tcW w:type="dxa" w:w="709"/>
            <w:vMerge w:val="restart"/>
            <w:tcBorders>
              <w:top w:color="000000" w:sz="4" w:val="single"/>
              <w:left w:color="000000" w:sz="4" w:val="single"/>
              <w:bottom w:color="000000" w:sz="4" w:val="single"/>
              <w:right w:color="000000" w:sz="4" w:val="single"/>
            </w:tcBorders>
            <w:textDirection w:val="btLr"/>
            <w:vAlign w:val="center"/>
          </w:tcPr>
          <w:p w14:paraId="7C000000">
            <w:pPr>
              <w:ind w:firstLine="0" w:left="113" w:right="113"/>
              <w:jc w:val="center"/>
              <w:rPr>
                <w:color w:val="000000"/>
                <w:sz w:val="16"/>
              </w:rPr>
            </w:pPr>
            <w:r>
              <w:rPr>
                <w:color w:val="000000"/>
                <w:sz w:val="16"/>
              </w:rPr>
              <w:t>Планируемое количество участников спортивного соревнования (человек)</w:t>
            </w:r>
          </w:p>
        </w:tc>
        <w:tc>
          <w:tcPr>
            <w:tcW w:type="dxa" w:w="2811"/>
            <w:gridSpan w:val="4"/>
            <w:tcBorders>
              <w:top w:color="000000" w:sz="4" w:val="single"/>
              <w:left w:color="000000" w:sz="4" w:val="single"/>
              <w:bottom w:color="000000" w:sz="4" w:val="single"/>
              <w:right w:color="000000" w:sz="4" w:val="single"/>
            </w:tcBorders>
            <w:vAlign w:val="center"/>
          </w:tcPr>
          <w:p w14:paraId="7D000000">
            <w:pPr>
              <w:ind/>
              <w:jc w:val="center"/>
              <w:rPr>
                <w:color w:val="000000"/>
                <w:sz w:val="16"/>
                <w:highlight w:val="yellow"/>
              </w:rPr>
            </w:pPr>
            <w:r>
              <w:rPr>
                <w:color w:val="000000"/>
                <w:sz w:val="16"/>
              </w:rPr>
              <w:t>Состав спортивной сборной команды субъекта Российской Федерации /команды физкультурно-спортивной организации, в том числе спортивного клуба</w:t>
            </w:r>
          </w:p>
        </w:tc>
        <w:tc>
          <w:tcPr>
            <w:tcW w:type="dxa" w:w="850"/>
            <w:vMerge w:val="restart"/>
            <w:tcBorders>
              <w:top w:color="000000" w:sz="4" w:val="single"/>
              <w:left w:color="000000" w:sz="4" w:val="single"/>
              <w:bottom w:color="000000" w:sz="4" w:val="single"/>
              <w:right w:color="000000" w:sz="4" w:val="single"/>
            </w:tcBorders>
            <w:textDirection w:val="btLr"/>
            <w:vAlign w:val="center"/>
          </w:tcPr>
          <w:p w14:paraId="7E000000">
            <w:pPr>
              <w:ind/>
              <w:jc w:val="center"/>
              <w:rPr>
                <w:color w:val="000000"/>
                <w:sz w:val="16"/>
              </w:rPr>
            </w:pPr>
            <w:r>
              <w:rPr>
                <w:color w:val="000000"/>
                <w:sz w:val="16"/>
              </w:rPr>
              <w:t>Спортивная квалификация спортсменов (спортивное звание, спортивный разряд)</w:t>
            </w:r>
          </w:p>
        </w:tc>
        <w:tc>
          <w:tcPr>
            <w:tcW w:type="dxa" w:w="1417"/>
            <w:vMerge w:val="restart"/>
            <w:tcBorders>
              <w:top w:color="000000" w:sz="4" w:val="single"/>
              <w:left w:color="000000" w:sz="4" w:val="single"/>
              <w:bottom w:color="000000" w:sz="4" w:val="single"/>
              <w:right w:color="000000" w:sz="4" w:val="single"/>
            </w:tcBorders>
            <w:textDirection w:val="btLr"/>
            <w:vAlign w:val="center"/>
          </w:tcPr>
          <w:p w14:paraId="7F000000">
            <w:pPr>
              <w:ind w:firstLine="0" w:left="113" w:right="113"/>
              <w:jc w:val="center"/>
              <w:rPr>
                <w:color w:val="000000"/>
                <w:sz w:val="16"/>
              </w:rPr>
            </w:pPr>
            <w:r>
              <w:rPr>
                <w:color w:val="000000"/>
                <w:sz w:val="16"/>
              </w:rPr>
              <w:t xml:space="preserve">Группы участников спортивных соревнований по полу и возрасту </w:t>
            </w:r>
          </w:p>
          <w:p w14:paraId="80000000">
            <w:pPr>
              <w:ind w:firstLine="0" w:left="113" w:right="113"/>
              <w:jc w:val="center"/>
              <w:rPr>
                <w:color w:val="000000"/>
                <w:sz w:val="16"/>
              </w:rPr>
            </w:pPr>
            <w:r>
              <w:rPr>
                <w:color w:val="000000"/>
                <w:sz w:val="16"/>
              </w:rPr>
              <w:t>в соответствии с ЕВСК</w:t>
            </w:r>
          </w:p>
        </w:tc>
        <w:tc>
          <w:tcPr>
            <w:tcW w:type="dxa" w:w="6095"/>
            <w:gridSpan w:val="4"/>
            <w:tcBorders>
              <w:top w:color="000000" w:sz="4" w:val="single"/>
              <w:left w:color="000000" w:sz="4" w:val="single"/>
              <w:bottom w:color="000000" w:sz="4" w:val="single"/>
              <w:right w:color="000000" w:sz="4" w:val="single"/>
            </w:tcBorders>
            <w:vAlign w:val="center"/>
          </w:tcPr>
          <w:p w14:paraId="81000000">
            <w:pPr>
              <w:tabs>
                <w:tab w:leader="none" w:pos="5523" w:val="left"/>
              </w:tabs>
              <w:ind/>
              <w:jc w:val="center"/>
              <w:rPr>
                <w:color w:val="000000"/>
                <w:sz w:val="16"/>
              </w:rPr>
            </w:pPr>
            <w:r>
              <w:rPr>
                <w:color w:val="000000"/>
                <w:sz w:val="16"/>
              </w:rPr>
              <w:t>Программа спортивного соревнования</w:t>
            </w:r>
          </w:p>
        </w:tc>
      </w:tr>
      <w:tr>
        <w:trPr>
          <w:trHeight w:hRule="atLeast" w:val="386"/>
        </w:trPr>
        <w:tc>
          <w:tcPr>
            <w:tcW w:type="dxa" w:w="694"/>
            <w:gridSpan w:val="1"/>
            <w:vMerge w:val="continue"/>
            <w:tcBorders>
              <w:top w:color="000000" w:sz="4" w:val="single"/>
              <w:left w:color="000000" w:sz="4" w:val="single"/>
              <w:bottom w:color="000000" w:sz="4" w:val="single"/>
              <w:right w:color="000000" w:sz="4" w:val="single"/>
            </w:tcBorders>
            <w:vAlign w:val="center"/>
          </w:tcPr>
          <w:p/>
        </w:tc>
        <w:tc>
          <w:tcPr>
            <w:tcW w:type="dxa" w:w="2026"/>
            <w:gridSpan w:val="1"/>
            <w:vMerge w:val="continue"/>
            <w:tcBorders>
              <w:top w:color="000000" w:sz="4" w:val="single"/>
              <w:left w:color="000000" w:sz="4" w:val="single"/>
              <w:bottom w:color="000000" w:sz="4" w:val="single"/>
              <w:right w:color="000000" w:sz="4" w:val="single"/>
            </w:tcBorders>
            <w:vAlign w:val="center"/>
          </w:tcPr>
          <w:p/>
        </w:tc>
        <w:tc>
          <w:tcPr>
            <w:tcW w:type="dxa" w:w="677"/>
            <w:gridSpan w:val="1"/>
            <w:vMerge w:val="continue"/>
            <w:tcBorders>
              <w:top w:color="000000" w:sz="4" w:val="single"/>
              <w:left w:color="000000" w:sz="4" w:val="single"/>
              <w:bottom w:color="000000" w:sz="4" w:val="single"/>
              <w:right w:color="000000" w:sz="4" w:val="single"/>
            </w:tcBorders>
            <w:textDirection w:val="btLr"/>
            <w:vAlign w:val="center"/>
          </w:tcPr>
          <w:p/>
        </w:tc>
        <w:tc>
          <w:tcPr>
            <w:tcW w:type="dxa" w:w="709"/>
            <w:gridSpan w:val="1"/>
            <w:vMerge w:val="continue"/>
            <w:tcBorders>
              <w:top w:color="000000" w:sz="4" w:val="single"/>
              <w:left w:color="000000" w:sz="4" w:val="single"/>
              <w:bottom w:color="000000" w:sz="4" w:val="single"/>
              <w:right w:color="000000" w:sz="4" w:val="single"/>
            </w:tcBorders>
            <w:textDirection w:val="btLr"/>
            <w:vAlign w:val="center"/>
          </w:tcPr>
          <w:p/>
        </w:tc>
        <w:tc>
          <w:tcPr>
            <w:tcW w:type="dxa" w:w="684"/>
            <w:vMerge w:val="restart"/>
            <w:tcBorders>
              <w:top w:color="000000" w:sz="4" w:val="single"/>
              <w:left w:color="000000" w:sz="4" w:val="single"/>
              <w:bottom w:color="000000" w:sz="4" w:val="single"/>
              <w:right w:color="000000" w:sz="4" w:val="single"/>
            </w:tcBorders>
            <w:textDirection w:val="btLr"/>
            <w:vAlign w:val="center"/>
          </w:tcPr>
          <w:p w14:paraId="82000000">
            <w:pPr>
              <w:ind w:firstLine="0" w:left="113" w:right="113"/>
              <w:jc w:val="center"/>
              <w:rPr>
                <w:color w:val="000000"/>
                <w:sz w:val="16"/>
              </w:rPr>
            </w:pPr>
            <w:r>
              <w:rPr>
                <w:color w:val="000000"/>
                <w:sz w:val="16"/>
              </w:rPr>
              <w:t>Всего</w:t>
            </w:r>
          </w:p>
        </w:tc>
        <w:tc>
          <w:tcPr>
            <w:tcW w:type="dxa" w:w="2127"/>
            <w:gridSpan w:val="3"/>
            <w:tcBorders>
              <w:top w:color="000000" w:sz="4" w:val="single"/>
              <w:left w:color="000000" w:sz="4" w:val="single"/>
              <w:bottom w:color="000000" w:sz="4" w:val="single"/>
              <w:right w:color="000000" w:sz="4" w:val="single"/>
            </w:tcBorders>
            <w:vAlign w:val="center"/>
          </w:tcPr>
          <w:p w14:paraId="83000000">
            <w:pPr>
              <w:ind/>
              <w:jc w:val="center"/>
              <w:rPr>
                <w:color w:val="000000"/>
                <w:sz w:val="16"/>
                <w:highlight w:val="yellow"/>
              </w:rPr>
            </w:pPr>
            <w:r>
              <w:rPr>
                <w:color w:val="000000"/>
                <w:sz w:val="16"/>
              </w:rPr>
              <w:t>В том числе</w:t>
            </w:r>
          </w:p>
        </w:tc>
        <w:tc>
          <w:tcPr>
            <w:tcW w:type="dxa" w:w="850"/>
            <w:gridSpan w:val="1"/>
            <w:vMerge w:val="continue"/>
            <w:tcBorders>
              <w:top w:color="000000" w:sz="4" w:val="single"/>
              <w:left w:color="000000" w:sz="4" w:val="single"/>
              <w:bottom w:color="000000" w:sz="4" w:val="single"/>
              <w:right w:color="000000" w:sz="4" w:val="single"/>
            </w:tcBorders>
            <w:textDirection w:val="btLr"/>
            <w:vAlign w:val="center"/>
          </w:tcPr>
          <w:p/>
        </w:tc>
        <w:tc>
          <w:tcPr>
            <w:tcW w:type="dxa" w:w="1417"/>
            <w:gridSpan w:val="1"/>
            <w:vMerge w:val="continue"/>
            <w:tcBorders>
              <w:top w:color="000000" w:sz="4" w:val="single"/>
              <w:left w:color="000000" w:sz="4" w:val="single"/>
              <w:bottom w:color="000000" w:sz="4" w:val="single"/>
              <w:right w:color="000000" w:sz="4" w:val="single"/>
            </w:tcBorders>
            <w:textDirection w:val="btLr"/>
            <w:vAlign w:val="center"/>
          </w:tcPr>
          <w:p/>
        </w:tc>
        <w:tc>
          <w:tcPr>
            <w:tcW w:type="dxa" w:w="1134"/>
            <w:vMerge w:val="restart"/>
            <w:tcBorders>
              <w:top w:color="000000" w:sz="4" w:val="single"/>
              <w:left w:color="000000" w:sz="4" w:val="single"/>
              <w:bottom w:color="000000" w:sz="4" w:val="single"/>
              <w:right w:color="000000" w:sz="4" w:val="single"/>
            </w:tcBorders>
            <w:textDirection w:val="btLr"/>
            <w:vAlign w:val="center"/>
          </w:tcPr>
          <w:p w14:paraId="84000000">
            <w:pPr>
              <w:ind w:firstLine="0" w:left="113" w:right="113"/>
              <w:jc w:val="center"/>
              <w:rPr>
                <w:sz w:val="16"/>
              </w:rPr>
            </w:pPr>
            <w:r>
              <w:rPr>
                <w:sz w:val="16"/>
              </w:rPr>
              <w:t xml:space="preserve">Сроки проведения, </w:t>
            </w:r>
          </w:p>
          <w:p w14:paraId="85000000">
            <w:pPr>
              <w:ind w:firstLine="0" w:left="113" w:right="113"/>
              <w:jc w:val="center"/>
              <w:rPr>
                <w:sz w:val="16"/>
              </w:rPr>
            </w:pPr>
            <w:r>
              <w:rPr>
                <w:sz w:val="16"/>
              </w:rPr>
              <w:t xml:space="preserve">в том числе дата приезда </w:t>
            </w:r>
          </w:p>
          <w:p w14:paraId="86000000">
            <w:pPr>
              <w:ind w:firstLine="0" w:left="113" w:right="113"/>
              <w:jc w:val="center"/>
              <w:rPr>
                <w:sz w:val="16"/>
                <w:highlight w:val="yellow"/>
              </w:rPr>
            </w:pPr>
            <w:r>
              <w:rPr>
                <w:sz w:val="16"/>
              </w:rPr>
              <w:t>и дата отъезда</w:t>
            </w:r>
          </w:p>
        </w:tc>
        <w:tc>
          <w:tcPr>
            <w:tcW w:type="dxa" w:w="2410"/>
            <w:vMerge w:val="restart"/>
            <w:tcBorders>
              <w:top w:color="000000" w:sz="4" w:val="single"/>
              <w:left w:color="000000" w:sz="4" w:val="single"/>
              <w:bottom w:color="000000" w:sz="4" w:val="single"/>
              <w:right w:color="000000" w:sz="4" w:val="single"/>
            </w:tcBorders>
            <w:textDirection w:val="btLr"/>
            <w:vAlign w:val="center"/>
          </w:tcPr>
          <w:p w14:paraId="87000000">
            <w:pPr>
              <w:ind w:firstLine="0" w:left="113" w:right="113"/>
              <w:jc w:val="center"/>
              <w:rPr>
                <w:sz w:val="16"/>
              </w:rPr>
            </w:pPr>
            <w:r>
              <w:rPr>
                <w:sz w:val="16"/>
              </w:rPr>
              <w:t xml:space="preserve">Наименование </w:t>
            </w:r>
          </w:p>
          <w:p w14:paraId="88000000">
            <w:pPr>
              <w:ind w:firstLine="0" w:left="113" w:right="113"/>
              <w:jc w:val="center"/>
              <w:rPr>
                <w:sz w:val="16"/>
              </w:rPr>
            </w:pPr>
            <w:r>
              <w:rPr>
                <w:sz w:val="16"/>
              </w:rPr>
              <w:t xml:space="preserve">спортивной дисциплины </w:t>
            </w:r>
          </w:p>
          <w:p w14:paraId="89000000">
            <w:pPr>
              <w:ind w:firstLine="0" w:left="113" w:right="113"/>
              <w:jc w:val="center"/>
              <w:rPr>
                <w:sz w:val="16"/>
              </w:rPr>
            </w:pPr>
            <w:r>
              <w:rPr>
                <w:sz w:val="16"/>
              </w:rPr>
              <w:t>(в соответствии с ВРВС)</w:t>
            </w:r>
          </w:p>
        </w:tc>
        <w:tc>
          <w:tcPr>
            <w:tcW w:type="dxa" w:w="1716"/>
            <w:vMerge w:val="restart"/>
            <w:tcBorders>
              <w:top w:color="000000" w:sz="4" w:val="single"/>
              <w:left w:color="000000" w:sz="4" w:val="single"/>
              <w:bottom w:color="000000" w:sz="4" w:val="single"/>
              <w:right w:color="000000" w:sz="4" w:val="single"/>
            </w:tcBorders>
            <w:textDirection w:val="btLr"/>
            <w:vAlign w:val="center"/>
          </w:tcPr>
          <w:p w14:paraId="8A000000">
            <w:pPr>
              <w:ind/>
              <w:jc w:val="center"/>
              <w:rPr>
                <w:color w:val="000000"/>
                <w:sz w:val="16"/>
              </w:rPr>
            </w:pPr>
            <w:r>
              <w:rPr>
                <w:color w:val="000000"/>
                <w:sz w:val="16"/>
              </w:rPr>
              <w:t xml:space="preserve">Номер-код </w:t>
            </w:r>
          </w:p>
          <w:p w14:paraId="8B000000">
            <w:pPr>
              <w:ind/>
              <w:jc w:val="center"/>
              <w:rPr>
                <w:color w:val="000000"/>
                <w:sz w:val="16"/>
              </w:rPr>
            </w:pPr>
            <w:r>
              <w:rPr>
                <w:color w:val="000000"/>
                <w:sz w:val="16"/>
              </w:rPr>
              <w:t xml:space="preserve">спортивной дисциплины </w:t>
            </w:r>
          </w:p>
          <w:p w14:paraId="8C000000">
            <w:pPr>
              <w:ind w:firstLine="0" w:left="113" w:right="113"/>
              <w:jc w:val="center"/>
              <w:rPr>
                <w:color w:val="000000"/>
                <w:sz w:val="16"/>
              </w:rPr>
            </w:pPr>
            <w:r>
              <w:rPr>
                <w:color w:val="000000"/>
                <w:sz w:val="16"/>
              </w:rPr>
              <w:t>(в соответствии с ВРВС)</w:t>
            </w:r>
          </w:p>
        </w:tc>
        <w:tc>
          <w:tcPr>
            <w:tcW w:type="dxa" w:w="835"/>
            <w:vMerge w:val="restart"/>
            <w:tcBorders>
              <w:top w:color="000000" w:sz="4" w:val="single"/>
              <w:left w:color="000000" w:sz="4" w:val="single"/>
              <w:bottom w:color="000000" w:sz="4" w:val="single"/>
              <w:right w:color="000000" w:sz="4" w:val="single"/>
            </w:tcBorders>
            <w:textDirection w:val="btLr"/>
            <w:vAlign w:val="center"/>
          </w:tcPr>
          <w:p w14:paraId="8D000000">
            <w:pPr>
              <w:ind w:firstLine="0" w:left="113" w:right="113"/>
              <w:jc w:val="center"/>
              <w:rPr>
                <w:color w:val="000000"/>
                <w:sz w:val="16"/>
              </w:rPr>
            </w:pPr>
            <w:r>
              <w:rPr>
                <w:color w:val="000000"/>
                <w:sz w:val="16"/>
              </w:rPr>
              <w:t>Количество видов программы/медалей</w:t>
            </w:r>
          </w:p>
        </w:tc>
      </w:tr>
      <w:tr>
        <w:trPr>
          <w:trHeight w:hRule="atLeast" w:val="2104"/>
        </w:trPr>
        <w:tc>
          <w:tcPr>
            <w:tcW w:type="dxa" w:w="694"/>
            <w:gridSpan w:val="1"/>
            <w:vMerge w:val="continue"/>
            <w:tcBorders>
              <w:top w:color="000000" w:sz="4" w:val="single"/>
              <w:left w:color="000000" w:sz="4" w:val="single"/>
              <w:bottom w:color="000000" w:sz="4" w:val="single"/>
              <w:right w:color="000000" w:sz="4" w:val="single"/>
            </w:tcBorders>
            <w:vAlign w:val="center"/>
          </w:tcPr>
          <w:p/>
        </w:tc>
        <w:tc>
          <w:tcPr>
            <w:tcW w:type="dxa" w:w="2026"/>
            <w:gridSpan w:val="1"/>
            <w:vMerge w:val="continue"/>
            <w:tcBorders>
              <w:top w:color="000000" w:sz="4" w:val="single"/>
              <w:left w:color="000000" w:sz="4" w:val="single"/>
              <w:bottom w:color="000000" w:sz="4" w:val="single"/>
              <w:right w:color="000000" w:sz="4" w:val="single"/>
            </w:tcBorders>
            <w:vAlign w:val="center"/>
          </w:tcPr>
          <w:p/>
        </w:tc>
        <w:tc>
          <w:tcPr>
            <w:tcW w:type="dxa" w:w="677"/>
            <w:gridSpan w:val="1"/>
            <w:vMerge w:val="continue"/>
            <w:tcBorders>
              <w:top w:color="000000" w:sz="4" w:val="single"/>
              <w:left w:color="000000" w:sz="4" w:val="single"/>
              <w:bottom w:color="000000" w:sz="4" w:val="single"/>
              <w:right w:color="000000" w:sz="4" w:val="single"/>
            </w:tcBorders>
            <w:textDirection w:val="btLr"/>
            <w:vAlign w:val="center"/>
          </w:tcPr>
          <w:p/>
        </w:tc>
        <w:tc>
          <w:tcPr>
            <w:tcW w:type="dxa" w:w="709"/>
            <w:gridSpan w:val="1"/>
            <w:vMerge w:val="continue"/>
            <w:tcBorders>
              <w:top w:color="000000" w:sz="4" w:val="single"/>
              <w:left w:color="000000" w:sz="4" w:val="single"/>
              <w:bottom w:color="000000" w:sz="4" w:val="single"/>
              <w:right w:color="000000" w:sz="4" w:val="single"/>
            </w:tcBorders>
            <w:textDirection w:val="btLr"/>
            <w:vAlign w:val="center"/>
          </w:tcPr>
          <w:p/>
        </w:tc>
        <w:tc>
          <w:tcPr>
            <w:tcW w:type="dxa" w:w="684"/>
            <w:gridSpan w:val="1"/>
            <w:vMerge w:val="continue"/>
            <w:tcBorders>
              <w:top w:color="000000" w:sz="4" w:val="single"/>
              <w:left w:color="000000" w:sz="4" w:val="single"/>
              <w:bottom w:color="000000" w:sz="4" w:val="single"/>
              <w:right w:color="000000" w:sz="4" w:val="single"/>
            </w:tcBorders>
            <w:textDirection w:val="btLr"/>
            <w:vAlign w:val="center"/>
          </w:tcPr>
          <w:p/>
        </w:tc>
        <w:tc>
          <w:tcPr>
            <w:tcW w:type="dxa" w:w="709"/>
            <w:tcBorders>
              <w:top w:color="000000" w:sz="4" w:val="single"/>
              <w:left w:color="000000" w:sz="4" w:val="single"/>
              <w:bottom w:color="000000" w:sz="4" w:val="single"/>
              <w:right w:color="000000" w:sz="4" w:val="single"/>
            </w:tcBorders>
            <w:textDirection w:val="btLr"/>
            <w:vAlign w:val="center"/>
          </w:tcPr>
          <w:p w14:paraId="8E000000">
            <w:pPr>
              <w:spacing w:line="288" w:lineRule="auto"/>
              <w:ind w:firstLine="0" w:left="113" w:right="113"/>
              <w:jc w:val="center"/>
              <w:rPr>
                <w:color w:val="000000"/>
                <w:sz w:val="16"/>
              </w:rPr>
            </w:pPr>
            <w:r>
              <w:rPr>
                <w:color w:val="000000"/>
                <w:sz w:val="16"/>
              </w:rPr>
              <w:t>Спортсменов</w:t>
            </w:r>
          </w:p>
        </w:tc>
        <w:tc>
          <w:tcPr>
            <w:tcW w:type="dxa" w:w="709"/>
            <w:tcBorders>
              <w:top w:color="000000" w:sz="4" w:val="single"/>
              <w:left w:color="000000" w:sz="4" w:val="single"/>
              <w:bottom w:color="000000" w:sz="4" w:val="single"/>
              <w:right w:color="000000" w:sz="4" w:val="single"/>
            </w:tcBorders>
            <w:textDirection w:val="btLr"/>
            <w:vAlign w:val="center"/>
          </w:tcPr>
          <w:p w14:paraId="8F000000">
            <w:pPr>
              <w:ind w:firstLine="0" w:left="113" w:right="113"/>
              <w:jc w:val="center"/>
              <w:rPr>
                <w:color w:val="000000"/>
                <w:sz w:val="16"/>
              </w:rPr>
            </w:pPr>
            <w:r>
              <w:rPr>
                <w:color w:val="000000"/>
                <w:sz w:val="16"/>
              </w:rPr>
              <w:t xml:space="preserve">Тренеров </w:t>
            </w:r>
          </w:p>
          <w:p w14:paraId="90000000">
            <w:pPr>
              <w:ind w:firstLine="0" w:left="113" w:right="113"/>
              <w:jc w:val="center"/>
              <w:rPr>
                <w:color w:val="000000"/>
                <w:sz w:val="16"/>
              </w:rPr>
            </w:pPr>
            <w:r>
              <w:rPr>
                <w:color w:val="000000"/>
                <w:sz w:val="16"/>
              </w:rPr>
              <w:t>и специалистов</w:t>
            </w:r>
          </w:p>
        </w:tc>
        <w:tc>
          <w:tcPr>
            <w:tcW w:type="dxa" w:w="709"/>
            <w:tcBorders>
              <w:top w:color="000000" w:sz="4" w:val="single"/>
              <w:left w:color="000000" w:sz="4" w:val="single"/>
              <w:bottom w:color="000000" w:sz="4" w:val="single"/>
              <w:right w:color="000000" w:sz="4" w:val="single"/>
            </w:tcBorders>
            <w:textDirection w:val="btLr"/>
            <w:vAlign w:val="center"/>
          </w:tcPr>
          <w:p w14:paraId="91000000">
            <w:pPr>
              <w:spacing w:line="288" w:lineRule="auto"/>
              <w:ind w:firstLine="0" w:left="113" w:right="113"/>
              <w:jc w:val="center"/>
              <w:rPr>
                <w:color w:val="000000"/>
                <w:sz w:val="16"/>
              </w:rPr>
            </w:pPr>
            <w:r>
              <w:rPr>
                <w:color w:val="000000"/>
                <w:sz w:val="16"/>
              </w:rPr>
              <w:t>Спортивных судей</w:t>
            </w:r>
          </w:p>
        </w:tc>
        <w:tc>
          <w:tcPr>
            <w:tcW w:type="dxa" w:w="850"/>
            <w:gridSpan w:val="1"/>
            <w:vMerge w:val="continue"/>
            <w:tcBorders>
              <w:top w:color="000000" w:sz="4" w:val="single"/>
              <w:left w:color="000000" w:sz="4" w:val="single"/>
              <w:bottom w:color="000000" w:sz="4" w:val="single"/>
              <w:right w:color="000000" w:sz="4" w:val="single"/>
            </w:tcBorders>
            <w:textDirection w:val="btLr"/>
            <w:vAlign w:val="center"/>
          </w:tcPr>
          <w:p/>
        </w:tc>
        <w:tc>
          <w:tcPr>
            <w:tcW w:type="dxa" w:w="1417"/>
            <w:gridSpan w:val="1"/>
            <w:vMerge w:val="continue"/>
            <w:tcBorders>
              <w:top w:color="000000" w:sz="4" w:val="single"/>
              <w:left w:color="000000" w:sz="4" w:val="single"/>
              <w:bottom w:color="000000" w:sz="4" w:val="single"/>
              <w:right w:color="000000" w:sz="4" w:val="single"/>
            </w:tcBorders>
            <w:textDirection w:val="btLr"/>
            <w:vAlign w:val="center"/>
          </w:tcPr>
          <w:p/>
        </w:tc>
        <w:tc>
          <w:tcPr>
            <w:tcW w:type="dxa" w:w="1134"/>
            <w:gridSpan w:val="1"/>
            <w:vMerge w:val="continue"/>
            <w:tcBorders>
              <w:top w:color="000000" w:sz="4" w:val="single"/>
              <w:left w:color="000000" w:sz="4" w:val="single"/>
              <w:bottom w:color="000000" w:sz="4" w:val="single"/>
              <w:right w:color="000000" w:sz="4" w:val="single"/>
            </w:tcBorders>
            <w:textDirection w:val="btLr"/>
            <w:vAlign w:val="center"/>
          </w:tcPr>
          <w:p/>
        </w:tc>
        <w:tc>
          <w:tcPr>
            <w:tcW w:type="dxa" w:w="2410"/>
            <w:gridSpan w:val="1"/>
            <w:vMerge w:val="continue"/>
            <w:tcBorders>
              <w:top w:color="000000" w:sz="4" w:val="single"/>
              <w:left w:color="000000" w:sz="4" w:val="single"/>
              <w:bottom w:color="000000" w:sz="4" w:val="single"/>
              <w:right w:color="000000" w:sz="4" w:val="single"/>
            </w:tcBorders>
            <w:textDirection w:val="btLr"/>
            <w:vAlign w:val="center"/>
          </w:tcPr>
          <w:p/>
        </w:tc>
        <w:tc>
          <w:tcPr>
            <w:tcW w:type="dxa" w:w="1716"/>
            <w:gridSpan w:val="1"/>
            <w:vMerge w:val="continue"/>
            <w:tcBorders>
              <w:top w:color="000000" w:sz="4" w:val="single"/>
              <w:left w:color="000000" w:sz="4" w:val="single"/>
              <w:bottom w:color="000000" w:sz="4" w:val="single"/>
              <w:right w:color="000000" w:sz="4" w:val="single"/>
            </w:tcBorders>
            <w:textDirection w:val="btLr"/>
            <w:vAlign w:val="center"/>
          </w:tcPr>
          <w:p/>
        </w:tc>
        <w:tc>
          <w:tcPr>
            <w:tcW w:type="dxa" w:w="835"/>
            <w:gridSpan w:val="1"/>
            <w:vMerge w:val="continue"/>
            <w:tcBorders>
              <w:top w:color="000000" w:sz="4" w:val="single"/>
              <w:left w:color="000000" w:sz="4" w:val="single"/>
              <w:bottom w:color="000000" w:sz="4" w:val="single"/>
              <w:right w:color="000000" w:sz="4" w:val="single"/>
            </w:tcBorders>
            <w:textDirection w:val="btLr"/>
            <w:vAlign w:val="center"/>
          </w:tcPr>
          <w:p/>
        </w:tc>
      </w:tr>
      <w:tr>
        <w:tc>
          <w:tcPr>
            <w:tcW w:type="dxa" w:w="694"/>
            <w:tcBorders>
              <w:top w:color="000000" w:sz="4" w:val="single"/>
              <w:left w:color="000000" w:sz="4" w:val="single"/>
              <w:bottom w:color="000000" w:sz="4" w:val="single"/>
              <w:right w:color="000000" w:sz="4" w:val="single"/>
            </w:tcBorders>
            <w:vAlign w:val="center"/>
          </w:tcPr>
          <w:p w14:paraId="92000000">
            <w:pPr>
              <w:spacing w:line="288" w:lineRule="auto"/>
              <w:ind/>
              <w:jc w:val="center"/>
              <w:rPr>
                <w:color w:val="000000"/>
                <w:sz w:val="20"/>
              </w:rPr>
            </w:pPr>
            <w:r>
              <w:rPr>
                <w:color w:val="000000"/>
                <w:sz w:val="20"/>
              </w:rPr>
              <w:t>1</w:t>
            </w:r>
          </w:p>
        </w:tc>
        <w:tc>
          <w:tcPr>
            <w:tcW w:type="dxa" w:w="2026"/>
            <w:tcBorders>
              <w:top w:color="000000" w:sz="4" w:val="single"/>
              <w:left w:color="000000" w:sz="4" w:val="single"/>
              <w:bottom w:color="000000" w:sz="4" w:val="single"/>
              <w:right w:color="000000" w:sz="4" w:val="single"/>
            </w:tcBorders>
            <w:vAlign w:val="center"/>
          </w:tcPr>
          <w:p w14:paraId="93000000">
            <w:pPr>
              <w:spacing w:line="288" w:lineRule="auto"/>
              <w:ind/>
              <w:jc w:val="center"/>
              <w:rPr>
                <w:color w:val="000000"/>
                <w:sz w:val="20"/>
              </w:rPr>
            </w:pPr>
            <w:r>
              <w:rPr>
                <w:color w:val="000000"/>
                <w:sz w:val="20"/>
              </w:rPr>
              <w:t>2</w:t>
            </w:r>
          </w:p>
        </w:tc>
        <w:tc>
          <w:tcPr>
            <w:tcW w:type="dxa" w:w="677"/>
            <w:tcBorders>
              <w:top w:color="000000" w:sz="4" w:val="single"/>
              <w:left w:color="000000" w:sz="4" w:val="single"/>
              <w:bottom w:color="000000" w:sz="4" w:val="single"/>
              <w:right w:color="000000" w:sz="4" w:val="single"/>
            </w:tcBorders>
            <w:vAlign w:val="center"/>
          </w:tcPr>
          <w:p w14:paraId="94000000">
            <w:pPr>
              <w:spacing w:line="288" w:lineRule="auto"/>
              <w:ind/>
              <w:jc w:val="center"/>
              <w:rPr>
                <w:color w:val="000000"/>
                <w:sz w:val="20"/>
              </w:rPr>
            </w:pPr>
            <w:r>
              <w:rPr>
                <w:color w:val="000000"/>
                <w:sz w:val="20"/>
              </w:rPr>
              <w:t>3</w:t>
            </w:r>
          </w:p>
        </w:tc>
        <w:tc>
          <w:tcPr>
            <w:tcW w:type="dxa" w:w="709"/>
            <w:tcBorders>
              <w:top w:color="000000" w:sz="4" w:val="single"/>
              <w:left w:color="000000" w:sz="4" w:val="single"/>
              <w:bottom w:color="000000" w:sz="4" w:val="single"/>
              <w:right w:color="000000" w:sz="4" w:val="single"/>
            </w:tcBorders>
            <w:vAlign w:val="center"/>
          </w:tcPr>
          <w:p w14:paraId="95000000">
            <w:pPr>
              <w:spacing w:line="288" w:lineRule="auto"/>
              <w:ind/>
              <w:jc w:val="center"/>
              <w:rPr>
                <w:color w:val="000000"/>
                <w:sz w:val="20"/>
              </w:rPr>
            </w:pPr>
            <w:r>
              <w:rPr>
                <w:color w:val="000000"/>
                <w:sz w:val="20"/>
              </w:rPr>
              <w:t>4</w:t>
            </w:r>
          </w:p>
        </w:tc>
        <w:tc>
          <w:tcPr>
            <w:tcW w:type="dxa" w:w="684"/>
            <w:tcBorders>
              <w:top w:color="000000" w:sz="4" w:val="single"/>
              <w:left w:color="000000" w:sz="4" w:val="single"/>
              <w:bottom w:color="000000" w:sz="4" w:val="single"/>
              <w:right w:color="000000" w:sz="4" w:val="single"/>
            </w:tcBorders>
            <w:vAlign w:val="center"/>
          </w:tcPr>
          <w:p w14:paraId="96000000">
            <w:pPr>
              <w:spacing w:line="288" w:lineRule="auto"/>
              <w:ind/>
              <w:jc w:val="center"/>
              <w:rPr>
                <w:color w:val="000000"/>
                <w:sz w:val="20"/>
              </w:rPr>
            </w:pPr>
            <w:r>
              <w:rPr>
                <w:color w:val="000000"/>
                <w:sz w:val="20"/>
              </w:rPr>
              <w:t>5</w:t>
            </w:r>
          </w:p>
        </w:tc>
        <w:tc>
          <w:tcPr>
            <w:tcW w:type="dxa" w:w="709"/>
            <w:tcBorders>
              <w:top w:color="000000" w:sz="4" w:val="single"/>
              <w:left w:color="000000" w:sz="4" w:val="single"/>
              <w:bottom w:color="000000" w:sz="4" w:val="single"/>
              <w:right w:color="000000" w:sz="4" w:val="single"/>
            </w:tcBorders>
            <w:vAlign w:val="center"/>
          </w:tcPr>
          <w:p w14:paraId="97000000">
            <w:pPr>
              <w:spacing w:line="288" w:lineRule="auto"/>
              <w:ind/>
              <w:jc w:val="center"/>
              <w:rPr>
                <w:color w:val="000000"/>
                <w:sz w:val="20"/>
              </w:rPr>
            </w:pPr>
            <w:r>
              <w:rPr>
                <w:color w:val="000000"/>
                <w:sz w:val="20"/>
              </w:rPr>
              <w:t>6</w:t>
            </w:r>
          </w:p>
        </w:tc>
        <w:tc>
          <w:tcPr>
            <w:tcW w:type="dxa" w:w="709"/>
            <w:tcBorders>
              <w:top w:color="000000" w:sz="4" w:val="single"/>
              <w:left w:color="000000" w:sz="4" w:val="single"/>
              <w:bottom w:color="000000" w:sz="4" w:val="single"/>
              <w:right w:color="000000" w:sz="4" w:val="single"/>
            </w:tcBorders>
            <w:vAlign w:val="center"/>
          </w:tcPr>
          <w:p w14:paraId="98000000">
            <w:pPr>
              <w:spacing w:line="288" w:lineRule="auto"/>
              <w:ind/>
              <w:jc w:val="center"/>
              <w:rPr>
                <w:color w:val="000000"/>
                <w:sz w:val="20"/>
              </w:rPr>
            </w:pPr>
            <w:r>
              <w:rPr>
                <w:color w:val="000000"/>
                <w:sz w:val="20"/>
              </w:rPr>
              <w:t>7</w:t>
            </w:r>
          </w:p>
        </w:tc>
        <w:tc>
          <w:tcPr>
            <w:tcW w:type="dxa" w:w="709"/>
            <w:tcBorders>
              <w:top w:color="000000" w:sz="4" w:val="single"/>
              <w:left w:color="000000" w:sz="4" w:val="single"/>
              <w:bottom w:color="000000" w:sz="4" w:val="single"/>
              <w:right w:color="000000" w:sz="4" w:val="single"/>
            </w:tcBorders>
            <w:vAlign w:val="center"/>
          </w:tcPr>
          <w:p w14:paraId="99000000">
            <w:pPr>
              <w:spacing w:line="288" w:lineRule="auto"/>
              <w:ind/>
              <w:jc w:val="center"/>
              <w:rPr>
                <w:color w:val="000000"/>
                <w:sz w:val="20"/>
              </w:rPr>
            </w:pPr>
            <w:r>
              <w:rPr>
                <w:color w:val="000000"/>
                <w:sz w:val="20"/>
              </w:rPr>
              <w:t>8</w:t>
            </w:r>
          </w:p>
        </w:tc>
        <w:tc>
          <w:tcPr>
            <w:tcW w:type="dxa" w:w="850"/>
            <w:tcBorders>
              <w:top w:color="000000" w:sz="4" w:val="single"/>
              <w:left w:color="000000" w:sz="4" w:val="single"/>
              <w:bottom w:color="000000" w:sz="4" w:val="single"/>
              <w:right w:color="000000" w:sz="4" w:val="single"/>
            </w:tcBorders>
            <w:vAlign w:val="center"/>
          </w:tcPr>
          <w:p w14:paraId="9A000000">
            <w:pPr>
              <w:spacing w:line="288" w:lineRule="auto"/>
              <w:ind/>
              <w:jc w:val="center"/>
              <w:rPr>
                <w:color w:val="000000"/>
                <w:sz w:val="20"/>
              </w:rPr>
            </w:pPr>
            <w:r>
              <w:rPr>
                <w:color w:val="000000"/>
                <w:sz w:val="20"/>
              </w:rPr>
              <w:t>9</w:t>
            </w:r>
          </w:p>
        </w:tc>
        <w:tc>
          <w:tcPr>
            <w:tcW w:type="dxa" w:w="1417"/>
            <w:tcBorders>
              <w:top w:color="000000" w:sz="4" w:val="single"/>
              <w:left w:color="000000" w:sz="4" w:val="single"/>
              <w:bottom w:color="000000" w:sz="4" w:val="single"/>
              <w:right w:color="000000" w:sz="4" w:val="single"/>
            </w:tcBorders>
            <w:vAlign w:val="center"/>
          </w:tcPr>
          <w:p w14:paraId="9B000000">
            <w:pPr>
              <w:spacing w:line="288" w:lineRule="auto"/>
              <w:ind/>
              <w:jc w:val="center"/>
              <w:rPr>
                <w:color w:val="000000"/>
                <w:sz w:val="20"/>
              </w:rPr>
            </w:pPr>
            <w:r>
              <w:rPr>
                <w:color w:val="000000"/>
                <w:sz w:val="20"/>
              </w:rPr>
              <w:t>10</w:t>
            </w:r>
          </w:p>
        </w:tc>
        <w:tc>
          <w:tcPr>
            <w:tcW w:type="dxa" w:w="1134"/>
            <w:tcBorders>
              <w:top w:color="000000" w:sz="4" w:val="single"/>
              <w:left w:color="000000" w:sz="4" w:val="single"/>
              <w:bottom w:color="000000" w:sz="4" w:val="single"/>
              <w:right w:color="000000" w:sz="4" w:val="single"/>
            </w:tcBorders>
            <w:vAlign w:val="center"/>
          </w:tcPr>
          <w:p w14:paraId="9C000000">
            <w:pPr>
              <w:spacing w:line="288" w:lineRule="auto"/>
              <w:ind/>
              <w:jc w:val="center"/>
              <w:rPr>
                <w:color w:val="000000"/>
                <w:sz w:val="20"/>
              </w:rPr>
            </w:pPr>
            <w:r>
              <w:rPr>
                <w:color w:val="000000"/>
                <w:sz w:val="20"/>
              </w:rPr>
              <w:t>11</w:t>
            </w:r>
          </w:p>
        </w:tc>
        <w:tc>
          <w:tcPr>
            <w:tcW w:type="dxa" w:w="2410"/>
            <w:tcBorders>
              <w:top w:color="000000" w:sz="4" w:val="single"/>
              <w:left w:color="000000" w:sz="4" w:val="single"/>
              <w:bottom w:color="000000" w:sz="4" w:val="single"/>
              <w:right w:color="000000" w:sz="4" w:val="single"/>
            </w:tcBorders>
            <w:vAlign w:val="center"/>
          </w:tcPr>
          <w:p w14:paraId="9D000000">
            <w:pPr>
              <w:spacing w:line="288" w:lineRule="auto"/>
              <w:ind/>
              <w:jc w:val="center"/>
              <w:rPr>
                <w:color w:val="000000"/>
                <w:sz w:val="20"/>
              </w:rPr>
            </w:pPr>
            <w:r>
              <w:rPr>
                <w:color w:val="000000"/>
                <w:sz w:val="20"/>
              </w:rPr>
              <w:t>12</w:t>
            </w:r>
          </w:p>
        </w:tc>
        <w:tc>
          <w:tcPr>
            <w:tcW w:type="dxa" w:w="1716"/>
            <w:tcBorders>
              <w:top w:color="000000" w:sz="4" w:val="single"/>
              <w:left w:color="000000" w:sz="4" w:val="single"/>
              <w:bottom w:color="000000" w:sz="4" w:val="single"/>
              <w:right w:color="000000" w:sz="4" w:val="single"/>
            </w:tcBorders>
            <w:vAlign w:val="center"/>
          </w:tcPr>
          <w:p w14:paraId="9E000000">
            <w:pPr>
              <w:spacing w:line="288" w:lineRule="auto"/>
              <w:ind/>
              <w:jc w:val="center"/>
              <w:rPr>
                <w:color w:val="000000"/>
                <w:sz w:val="20"/>
              </w:rPr>
            </w:pPr>
            <w:r>
              <w:rPr>
                <w:color w:val="000000"/>
                <w:sz w:val="20"/>
              </w:rPr>
              <w:t>13</w:t>
            </w:r>
          </w:p>
        </w:tc>
        <w:tc>
          <w:tcPr>
            <w:tcW w:type="dxa" w:w="835"/>
            <w:tcBorders>
              <w:top w:color="000000" w:sz="4" w:val="single"/>
              <w:left w:color="000000" w:sz="4" w:val="single"/>
              <w:bottom w:color="000000" w:sz="4" w:val="single"/>
              <w:right w:color="000000" w:sz="4" w:val="single"/>
            </w:tcBorders>
            <w:vAlign w:val="center"/>
          </w:tcPr>
          <w:p w14:paraId="9F000000">
            <w:pPr>
              <w:spacing w:line="288" w:lineRule="auto"/>
              <w:ind/>
              <w:jc w:val="center"/>
              <w:rPr>
                <w:color w:val="000000"/>
                <w:sz w:val="20"/>
              </w:rPr>
            </w:pPr>
            <w:r>
              <w:rPr>
                <w:color w:val="000000"/>
                <w:sz w:val="20"/>
              </w:rPr>
              <w:t>14</w:t>
            </w:r>
          </w:p>
        </w:tc>
      </w:tr>
      <w:tr>
        <w:trPr>
          <w:trHeight w:hRule="atLeast" w:val="709"/>
        </w:trPr>
        <w:tc>
          <w:tcPr>
            <w:tcW w:type="dxa" w:w="694"/>
            <w:vMerge w:val="restart"/>
            <w:tcBorders>
              <w:top w:color="000000" w:sz="4" w:val="single"/>
              <w:left w:color="000000" w:sz="4" w:val="single"/>
              <w:bottom w:color="000000" w:sz="4" w:val="single"/>
              <w:right w:color="000000" w:sz="4" w:val="single"/>
            </w:tcBorders>
            <w:vAlign w:val="center"/>
          </w:tcPr>
          <w:p w14:paraId="A0000000">
            <w:pPr>
              <w:ind/>
              <w:jc w:val="center"/>
              <w:rPr>
                <w:color w:val="000000"/>
              </w:rPr>
            </w:pPr>
            <w:r>
              <w:rPr>
                <w:color w:val="000000"/>
              </w:rPr>
              <w:t>1</w:t>
            </w:r>
          </w:p>
        </w:tc>
        <w:tc>
          <w:tcPr>
            <w:tcW w:type="dxa" w:w="2026"/>
            <w:vMerge w:val="restart"/>
            <w:tcBorders>
              <w:top w:color="000000" w:sz="4" w:val="single"/>
              <w:left w:color="000000" w:sz="4" w:val="single"/>
              <w:bottom w:color="000000" w:sz="4" w:val="single"/>
              <w:right w:color="000000" w:sz="4" w:val="single"/>
            </w:tcBorders>
            <w:vAlign w:val="center"/>
          </w:tcPr>
          <w:p w14:paraId="A1000000">
            <w:pPr>
              <w:tabs>
                <w:tab w:leader="none" w:pos="1754" w:val="left"/>
              </w:tabs>
              <w:ind/>
              <w:jc w:val="center"/>
              <w:rPr>
                <w:color w:val="000000"/>
              </w:rPr>
            </w:pPr>
            <w:r>
              <w:rPr>
                <w:color w:val="000000"/>
              </w:rPr>
              <w:t>Чемпионат</w:t>
            </w:r>
            <w:r>
              <w:rPr>
                <w:color w:val="000000"/>
              </w:rPr>
              <w:t xml:space="preserve"> </w:t>
            </w:r>
            <w:r>
              <w:rPr>
                <w:color w:val="000000"/>
              </w:rPr>
              <w:t>края</w:t>
            </w:r>
          </w:p>
          <w:p w14:paraId="A2000000">
            <w:pPr>
              <w:tabs>
                <w:tab w:leader="none" w:pos="1754" w:val="left"/>
              </w:tabs>
              <w:ind/>
              <w:jc w:val="center"/>
              <w:rPr>
                <w:color w:val="000000"/>
              </w:rPr>
            </w:pPr>
          </w:p>
          <w:p w14:paraId="A3000000">
            <w:pPr>
              <w:tabs>
                <w:tab w:leader="none" w:pos="1754" w:val="left"/>
              </w:tabs>
              <w:ind/>
              <w:jc w:val="center"/>
              <w:rPr>
                <w:color w:val="000000"/>
              </w:rPr>
            </w:pPr>
            <w:r>
              <w:rPr>
                <w:color w:val="000000"/>
              </w:rPr>
              <w:t>Красноярский край</w:t>
            </w:r>
            <w:r>
              <w:rPr>
                <w:color w:val="000000"/>
              </w:rPr>
              <w:t xml:space="preserve">, </w:t>
            </w:r>
          </w:p>
          <w:p w14:paraId="A4000000">
            <w:pPr>
              <w:tabs>
                <w:tab w:leader="none" w:pos="1754" w:val="left"/>
              </w:tabs>
              <w:ind/>
              <w:jc w:val="center"/>
              <w:rPr>
                <w:color w:val="000000"/>
              </w:rPr>
            </w:pPr>
            <w:r>
              <w:rPr>
                <w:color w:val="000000"/>
              </w:rPr>
              <w:t xml:space="preserve">г. </w:t>
            </w:r>
            <w:r>
              <w:rPr>
                <w:color w:val="000000"/>
              </w:rPr>
              <w:t>Красноярск</w:t>
            </w:r>
          </w:p>
        </w:tc>
        <w:tc>
          <w:tcPr>
            <w:tcW w:type="dxa" w:w="677"/>
            <w:vMerge w:val="restart"/>
            <w:tcBorders>
              <w:top w:color="000000" w:sz="4" w:val="single"/>
              <w:left w:color="000000" w:sz="4" w:val="single"/>
              <w:bottom w:color="000000" w:sz="4" w:val="single"/>
              <w:right w:color="000000" w:sz="4" w:val="single"/>
            </w:tcBorders>
            <w:vAlign w:val="center"/>
          </w:tcPr>
          <w:p w14:paraId="A5000000">
            <w:pPr>
              <w:ind/>
              <w:jc w:val="center"/>
              <w:rPr>
                <w:color w:val="000000"/>
              </w:rPr>
            </w:pPr>
            <w:r>
              <w:rPr>
                <w:color w:val="000000"/>
              </w:rPr>
              <w:t>Л</w:t>
            </w:r>
          </w:p>
        </w:tc>
        <w:tc>
          <w:tcPr>
            <w:tcW w:type="dxa" w:w="709"/>
            <w:vMerge w:val="restart"/>
            <w:tcBorders>
              <w:top w:color="000000" w:sz="4" w:val="single"/>
              <w:left w:color="000000" w:sz="4" w:val="single"/>
              <w:bottom w:color="000000" w:sz="4" w:val="single"/>
              <w:right w:color="000000" w:sz="4" w:val="single"/>
            </w:tcBorders>
            <w:vAlign w:val="center"/>
          </w:tcPr>
          <w:p w14:paraId="A6000000">
            <w:pPr>
              <w:ind/>
              <w:jc w:val="center"/>
              <w:rPr>
                <w:color w:val="000000"/>
              </w:rPr>
            </w:pPr>
          </w:p>
        </w:tc>
        <w:tc>
          <w:tcPr>
            <w:tcW w:type="dxa" w:w="684"/>
            <w:vMerge w:val="restart"/>
            <w:tcBorders>
              <w:top w:color="000000" w:sz="4" w:val="single"/>
              <w:left w:color="000000" w:sz="4" w:val="single"/>
              <w:bottom w:color="000000" w:sz="4" w:val="single"/>
              <w:right w:color="000000" w:sz="4" w:val="single"/>
            </w:tcBorders>
            <w:vAlign w:val="center"/>
          </w:tcPr>
          <w:p w14:paraId="A7000000">
            <w:pPr>
              <w:ind/>
              <w:jc w:val="center"/>
              <w:rPr>
                <w:color w:val="000000"/>
              </w:rPr>
            </w:pPr>
          </w:p>
        </w:tc>
        <w:tc>
          <w:tcPr>
            <w:tcW w:type="dxa" w:w="709"/>
            <w:vMerge w:val="restart"/>
            <w:tcBorders>
              <w:top w:color="000000" w:sz="4" w:val="single"/>
              <w:left w:color="000000" w:sz="4" w:val="single"/>
              <w:bottom w:color="000000" w:sz="4" w:val="single"/>
              <w:right w:color="000000" w:sz="4" w:val="single"/>
            </w:tcBorders>
            <w:vAlign w:val="center"/>
          </w:tcPr>
          <w:p w14:paraId="A8000000">
            <w:pPr>
              <w:ind/>
              <w:jc w:val="center"/>
              <w:rPr>
                <w:color w:val="000000"/>
              </w:rPr>
            </w:pPr>
          </w:p>
        </w:tc>
        <w:tc>
          <w:tcPr>
            <w:tcW w:type="dxa" w:w="709"/>
            <w:vMerge w:val="restart"/>
            <w:tcBorders>
              <w:top w:color="000000" w:sz="4" w:val="single"/>
              <w:left w:color="000000" w:sz="4" w:val="single"/>
              <w:bottom w:color="000000" w:sz="4" w:val="single"/>
              <w:right w:color="000000" w:sz="4" w:val="single"/>
            </w:tcBorders>
            <w:vAlign w:val="center"/>
          </w:tcPr>
          <w:p w14:paraId="A9000000">
            <w:pPr>
              <w:ind/>
              <w:jc w:val="center"/>
              <w:rPr>
                <w:color w:val="000000"/>
              </w:rPr>
            </w:pPr>
          </w:p>
        </w:tc>
        <w:tc>
          <w:tcPr>
            <w:tcW w:type="dxa" w:w="709"/>
            <w:vMerge w:val="restart"/>
            <w:tcBorders>
              <w:top w:color="000000" w:sz="4" w:val="single"/>
              <w:left w:color="000000" w:sz="4" w:val="single"/>
              <w:bottom w:color="000000" w:sz="4" w:val="single"/>
              <w:right w:color="000000" w:sz="4" w:val="single"/>
            </w:tcBorders>
            <w:vAlign w:val="center"/>
          </w:tcPr>
          <w:p w14:paraId="AA000000">
            <w:pPr>
              <w:ind/>
              <w:jc w:val="center"/>
              <w:rPr>
                <w:color w:val="000000"/>
              </w:rPr>
            </w:pPr>
          </w:p>
        </w:tc>
        <w:tc>
          <w:tcPr>
            <w:tcW w:type="dxa" w:w="850"/>
            <w:vMerge w:val="restart"/>
            <w:tcBorders>
              <w:top w:color="000000" w:sz="4" w:val="single"/>
              <w:left w:color="000000" w:sz="4" w:val="single"/>
              <w:bottom w:color="000000" w:sz="4" w:val="single"/>
              <w:right w:color="000000" w:sz="4" w:val="single"/>
            </w:tcBorders>
            <w:vAlign w:val="center"/>
          </w:tcPr>
          <w:p w14:paraId="AB000000">
            <w:pPr>
              <w:ind/>
              <w:jc w:val="center"/>
              <w:rPr>
                <w:color w:val="000000"/>
              </w:rPr>
            </w:pPr>
          </w:p>
        </w:tc>
        <w:tc>
          <w:tcPr>
            <w:tcW w:type="dxa" w:w="1417"/>
            <w:vMerge w:val="restart"/>
            <w:tcBorders>
              <w:top w:color="000000" w:sz="4" w:val="single"/>
              <w:left w:color="000000" w:sz="4" w:val="single"/>
              <w:bottom w:color="000000" w:sz="4" w:val="single"/>
              <w:right w:color="000000" w:sz="4" w:val="single"/>
            </w:tcBorders>
            <w:vAlign w:val="center"/>
          </w:tcPr>
          <w:p w14:paraId="AC000000">
            <w:pPr>
              <w:ind/>
              <w:jc w:val="center"/>
              <w:rPr>
                <w:color w:val="000000"/>
              </w:rPr>
            </w:pPr>
            <w:r>
              <w:rPr>
                <w:color w:val="000000"/>
              </w:rPr>
              <w:t>Мужчины,</w:t>
            </w:r>
          </w:p>
          <w:p w14:paraId="AD000000">
            <w:pPr>
              <w:ind/>
              <w:jc w:val="center"/>
              <w:rPr>
                <w:color w:val="000000"/>
              </w:rPr>
            </w:pPr>
            <w:r>
              <w:rPr>
                <w:color w:val="000000"/>
              </w:rPr>
              <w:t xml:space="preserve">женщины </w:t>
            </w:r>
          </w:p>
        </w:tc>
        <w:tc>
          <w:tcPr>
            <w:tcW w:type="dxa" w:w="1134"/>
            <w:tcBorders>
              <w:top w:color="000000" w:sz="4" w:val="single"/>
              <w:left w:color="000000" w:sz="4" w:val="single"/>
              <w:bottom w:color="000000" w:sz="4" w:val="single"/>
              <w:right w:color="000000" w:sz="4" w:val="single"/>
            </w:tcBorders>
            <w:vAlign w:val="center"/>
          </w:tcPr>
          <w:p w14:paraId="AE000000">
            <w:pPr>
              <w:ind/>
              <w:jc w:val="center"/>
              <w:rPr>
                <w:color w:val="000000"/>
              </w:rPr>
            </w:pPr>
            <w:r>
              <w:rPr>
                <w:color w:val="000000"/>
              </w:rPr>
              <w:t>2</w:t>
            </w:r>
            <w:r>
              <w:rPr>
                <w:color w:val="000000"/>
              </w:rPr>
              <w:t>5</w:t>
            </w:r>
            <w:r>
              <w:rPr>
                <w:color w:val="000000"/>
              </w:rPr>
              <w:t>.</w:t>
            </w:r>
            <w:r>
              <w:rPr>
                <w:color w:val="000000"/>
              </w:rPr>
              <w:t>10</w:t>
            </w:r>
          </w:p>
        </w:tc>
        <w:tc>
          <w:tcPr>
            <w:tcW w:type="dxa" w:w="4961"/>
            <w:gridSpan w:val="3"/>
            <w:tcBorders>
              <w:top w:color="000000" w:sz="4" w:val="single"/>
              <w:left w:color="000000" w:sz="4" w:val="single"/>
              <w:bottom w:color="000000" w:sz="4" w:val="single"/>
              <w:right w:color="000000" w:sz="4" w:val="single"/>
            </w:tcBorders>
            <w:vAlign w:val="center"/>
          </w:tcPr>
          <w:p w14:paraId="AF000000">
            <w:pPr>
              <w:rPr>
                <w:color w:val="000000"/>
              </w:rPr>
            </w:pPr>
            <w:r>
              <w:rPr>
                <w:color w:val="000000"/>
              </w:rPr>
              <w:t>К</w:t>
            </w:r>
            <w:r>
              <w:rPr>
                <w:color w:val="000000"/>
              </w:rPr>
              <w:t xml:space="preserve">омиссия по допуску участников </w:t>
            </w:r>
          </w:p>
          <w:p w14:paraId="B0000000">
            <w:pPr>
              <w:rPr>
                <w:color w:val="000000"/>
              </w:rPr>
            </w:pPr>
            <w:r>
              <w:rPr>
                <w:color w:val="000000"/>
              </w:rPr>
              <w:t xml:space="preserve">и </w:t>
            </w:r>
            <w:r>
              <w:rPr>
                <w:color w:val="000000"/>
              </w:rPr>
              <w:t xml:space="preserve">официальные </w:t>
            </w:r>
            <w:r>
              <w:rPr>
                <w:color w:val="000000"/>
              </w:rPr>
              <w:t>тренировки</w:t>
            </w:r>
          </w:p>
        </w:tc>
      </w:tr>
      <w:tr>
        <w:trPr>
          <w:trHeight w:hRule="atLeast" w:val="424"/>
        </w:trPr>
        <w:tc>
          <w:tcPr>
            <w:tcW w:type="dxa" w:w="694"/>
            <w:gridSpan w:val="1"/>
            <w:vMerge w:val="continue"/>
            <w:tcBorders>
              <w:top w:color="000000" w:sz="4" w:val="single"/>
              <w:left w:color="000000" w:sz="4" w:val="single"/>
              <w:bottom w:color="000000" w:sz="4" w:val="single"/>
              <w:right w:color="000000" w:sz="4" w:val="single"/>
            </w:tcBorders>
            <w:vAlign w:val="center"/>
          </w:tcPr>
          <w:p/>
        </w:tc>
        <w:tc>
          <w:tcPr>
            <w:tcW w:type="dxa" w:w="2026"/>
            <w:gridSpan w:val="1"/>
            <w:vMerge w:val="continue"/>
            <w:tcBorders>
              <w:top w:color="000000" w:sz="4" w:val="single"/>
              <w:left w:color="000000" w:sz="4" w:val="single"/>
              <w:bottom w:color="000000" w:sz="4" w:val="single"/>
              <w:right w:color="000000" w:sz="4" w:val="single"/>
            </w:tcBorders>
            <w:vAlign w:val="center"/>
          </w:tcPr>
          <w:p/>
        </w:tc>
        <w:tc>
          <w:tcPr>
            <w:tcW w:type="dxa" w:w="677"/>
            <w:gridSpan w:val="1"/>
            <w:vMerge w:val="continue"/>
            <w:tcBorders>
              <w:top w:color="000000" w:sz="4" w:val="single"/>
              <w:left w:color="000000" w:sz="4" w:val="single"/>
              <w:bottom w:color="000000" w:sz="4" w:val="single"/>
              <w:right w:color="000000" w:sz="4" w:val="single"/>
            </w:tcBorders>
            <w:vAlign w:val="center"/>
          </w:tcPr>
          <w:p/>
        </w:tc>
        <w:tc>
          <w:tcPr>
            <w:tcW w:type="dxa" w:w="709"/>
            <w:gridSpan w:val="1"/>
            <w:vMerge w:val="continue"/>
            <w:tcBorders>
              <w:top w:color="000000" w:sz="4" w:val="single"/>
              <w:left w:color="000000" w:sz="4" w:val="single"/>
              <w:bottom w:color="000000" w:sz="4" w:val="single"/>
              <w:right w:color="000000" w:sz="4" w:val="single"/>
            </w:tcBorders>
            <w:vAlign w:val="center"/>
          </w:tcPr>
          <w:p/>
        </w:tc>
        <w:tc>
          <w:tcPr>
            <w:tcW w:type="dxa" w:w="684"/>
            <w:gridSpan w:val="1"/>
            <w:vMerge w:val="continue"/>
            <w:tcBorders>
              <w:top w:color="000000" w:sz="4" w:val="single"/>
              <w:left w:color="000000" w:sz="4" w:val="single"/>
              <w:bottom w:color="000000" w:sz="4" w:val="single"/>
              <w:right w:color="000000" w:sz="4" w:val="single"/>
            </w:tcBorders>
            <w:vAlign w:val="center"/>
          </w:tcPr>
          <w:p/>
        </w:tc>
        <w:tc>
          <w:tcPr>
            <w:tcW w:type="dxa" w:w="709"/>
            <w:gridSpan w:val="1"/>
            <w:vMerge w:val="continue"/>
            <w:tcBorders>
              <w:top w:color="000000" w:sz="4" w:val="single"/>
              <w:left w:color="000000" w:sz="4" w:val="single"/>
              <w:bottom w:color="000000" w:sz="4" w:val="single"/>
              <w:right w:color="000000" w:sz="4" w:val="single"/>
            </w:tcBorders>
            <w:vAlign w:val="center"/>
          </w:tcPr>
          <w:p/>
        </w:tc>
        <w:tc>
          <w:tcPr>
            <w:tcW w:type="dxa" w:w="709"/>
            <w:gridSpan w:val="1"/>
            <w:vMerge w:val="continue"/>
            <w:tcBorders>
              <w:top w:color="000000" w:sz="4" w:val="single"/>
              <w:left w:color="000000" w:sz="4" w:val="single"/>
              <w:bottom w:color="000000" w:sz="4" w:val="single"/>
              <w:right w:color="000000" w:sz="4" w:val="single"/>
            </w:tcBorders>
            <w:vAlign w:val="center"/>
          </w:tcPr>
          <w:p/>
        </w:tc>
        <w:tc>
          <w:tcPr>
            <w:tcW w:type="dxa" w:w="709"/>
            <w:gridSpan w:val="1"/>
            <w:vMerge w:val="continue"/>
            <w:tcBorders>
              <w:top w:color="000000" w:sz="4" w:val="single"/>
              <w:left w:color="000000" w:sz="4" w:val="single"/>
              <w:bottom w:color="000000" w:sz="4" w:val="single"/>
              <w:right w:color="000000" w:sz="4" w:val="single"/>
            </w:tcBorders>
            <w:vAlign w:val="center"/>
          </w:tcPr>
          <w:p/>
        </w:tc>
        <w:tc>
          <w:tcPr>
            <w:tcW w:type="dxa" w:w="850"/>
            <w:gridSpan w:val="1"/>
            <w:vMerge w:val="continue"/>
            <w:tcBorders>
              <w:top w:color="000000" w:sz="4" w:val="single"/>
              <w:left w:color="000000" w:sz="4" w:val="single"/>
              <w:bottom w:color="000000" w:sz="4" w:val="single"/>
              <w:right w:color="000000" w:sz="4" w:val="single"/>
            </w:tcBorders>
            <w:vAlign w:val="center"/>
          </w:tcPr>
          <w:p/>
        </w:tc>
        <w:tc>
          <w:tcPr>
            <w:tcW w:type="dxa" w:w="1417"/>
            <w:gridSpan w:val="1"/>
            <w:vMerge w:val="continue"/>
            <w:tcBorders>
              <w:top w:color="000000" w:sz="4" w:val="single"/>
              <w:left w:color="000000" w:sz="4" w:val="single"/>
              <w:bottom w:color="000000" w:sz="4" w:val="single"/>
              <w:right w:color="000000" w:sz="4" w:val="single"/>
            </w:tcBorders>
            <w:vAlign w:val="center"/>
          </w:tcPr>
          <w:p/>
        </w:tc>
        <w:tc>
          <w:tcPr>
            <w:tcW w:type="dxa" w:w="1134"/>
            <w:tcBorders>
              <w:top w:color="000000" w:sz="4" w:val="single"/>
              <w:left w:color="000000" w:sz="4" w:val="single"/>
              <w:bottom w:color="000000" w:sz="4" w:val="single"/>
              <w:right w:color="000000" w:sz="4" w:val="single"/>
            </w:tcBorders>
            <w:vAlign w:val="center"/>
          </w:tcPr>
          <w:p w14:paraId="B1000000">
            <w:pPr>
              <w:ind/>
              <w:jc w:val="center"/>
              <w:rPr>
                <w:color w:themeColor="text1" w:val="000000"/>
              </w:rPr>
            </w:pPr>
            <w:r>
              <w:rPr>
                <w:color w:val="000000"/>
              </w:rPr>
              <w:t>2</w:t>
            </w:r>
            <w:r>
              <w:rPr>
                <w:color w:val="000000"/>
              </w:rPr>
              <w:t>5</w:t>
            </w:r>
            <w:r>
              <w:rPr>
                <w:color w:val="000000"/>
              </w:rPr>
              <w:t>.</w:t>
            </w:r>
            <w:r>
              <w:rPr>
                <w:color w:val="000000"/>
              </w:rPr>
              <w:t>10</w:t>
            </w:r>
          </w:p>
        </w:tc>
        <w:tc>
          <w:tcPr>
            <w:tcW w:type="dxa" w:w="2410"/>
            <w:tcBorders>
              <w:top w:color="000000" w:sz="4" w:val="single"/>
              <w:left w:color="000000" w:sz="4" w:val="single"/>
              <w:bottom w:color="000000" w:sz="4" w:val="single"/>
              <w:right w:color="000000" w:sz="4" w:val="single"/>
            </w:tcBorders>
            <w:vAlign w:val="center"/>
          </w:tcPr>
          <w:p w14:paraId="B2000000">
            <w:pPr>
              <w:rPr>
                <w:color w:val="000000"/>
              </w:rPr>
            </w:pPr>
            <w:r>
              <w:rPr>
                <w:color w:val="000000"/>
              </w:rPr>
              <w:t>сквош</w:t>
            </w:r>
          </w:p>
        </w:tc>
        <w:tc>
          <w:tcPr>
            <w:tcW w:type="dxa" w:w="1716"/>
            <w:tcBorders>
              <w:top w:color="000000" w:sz="4" w:val="single"/>
              <w:left w:color="000000" w:sz="4" w:val="single"/>
              <w:bottom w:color="000000" w:sz="4" w:val="single"/>
              <w:right w:color="000000" w:sz="4" w:val="single"/>
            </w:tcBorders>
            <w:vAlign w:val="center"/>
          </w:tcPr>
          <w:p w14:paraId="B3000000">
            <w:pPr>
              <w:ind/>
              <w:jc w:val="center"/>
              <w:rPr>
                <w:color w:val="000000"/>
              </w:rPr>
            </w:pPr>
            <w:r>
              <w:rPr>
                <w:color w:val="000000"/>
              </w:rPr>
              <w:t>13900126</w:t>
            </w:r>
            <w:r>
              <w:rPr>
                <w:color w:val="000000"/>
              </w:rPr>
              <w:t>11Я</w:t>
            </w:r>
          </w:p>
        </w:tc>
        <w:tc>
          <w:tcPr>
            <w:tcW w:type="dxa" w:w="835"/>
            <w:tcBorders>
              <w:top w:color="000000" w:sz="4" w:val="single"/>
              <w:left w:color="000000" w:sz="4" w:val="single"/>
              <w:bottom w:color="000000" w:sz="4" w:val="single"/>
              <w:right w:color="000000" w:sz="4" w:val="single"/>
            </w:tcBorders>
            <w:vAlign w:val="center"/>
          </w:tcPr>
          <w:p w14:paraId="B4000000">
            <w:pPr>
              <w:ind/>
              <w:jc w:val="center"/>
              <w:rPr>
                <w:color w:val="000000"/>
              </w:rPr>
            </w:pPr>
            <w:r>
              <w:rPr>
                <w:color w:val="000000"/>
              </w:rPr>
              <w:t>2/6</w:t>
            </w:r>
          </w:p>
        </w:tc>
      </w:tr>
    </w:tbl>
    <w:p w14:paraId="B5000000">
      <w:pPr>
        <w:rPr>
          <w:sz w:val="28"/>
        </w:rPr>
      </w:pPr>
    </w:p>
    <w:p w14:paraId="B6000000">
      <w:pPr>
        <w:rPr>
          <w:sz w:val="28"/>
        </w:rPr>
      </w:pPr>
      <w:r>
        <w:rPr>
          <w:sz w:val="28"/>
        </w:rPr>
        <w:t>Л – личные спортивные соревнования</w:t>
      </w:r>
      <w:r>
        <w:rPr>
          <w:sz w:val="28"/>
        </w:rPr>
        <w:t>.</w:t>
      </w:r>
    </w:p>
    <w:p w14:paraId="B7000000">
      <w:pPr>
        <w:rPr>
          <w:sz w:val="28"/>
        </w:rPr>
      </w:pPr>
    </w:p>
    <w:p w14:paraId="B8000000">
      <w:pPr>
        <w:rPr>
          <w:sz w:val="28"/>
        </w:rPr>
      </w:pPr>
    </w:p>
    <w:p w14:paraId="B9000000">
      <w:pPr>
        <w:rPr>
          <w:sz w:val="28"/>
        </w:rPr>
      </w:pPr>
    </w:p>
    <w:p w14:paraId="BA000000">
      <w:pPr>
        <w:rPr>
          <w:sz w:val="28"/>
        </w:rPr>
      </w:pPr>
    </w:p>
    <w:p w14:paraId="BB000000">
      <w:pPr>
        <w:rPr>
          <w:sz w:val="28"/>
        </w:rPr>
      </w:pPr>
    </w:p>
    <w:p w14:paraId="BC000000">
      <w:pPr>
        <w:rPr>
          <w:sz w:val="28"/>
        </w:rPr>
      </w:pPr>
    </w:p>
    <w:sectPr>
      <w:headerReference r:id="rId1" w:type="default"/>
      <w:pgSz w:h="11906" w:orient="landscape" w:w="16838"/>
      <w:pgMar w:bottom="567" w:footer="709" w:gutter="0" w:header="709" w:left="1134"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3000000">
    <w:pPr>
      <w:pStyle w:val="Style_1"/>
      <w:ind/>
      <w:jc w:val="center"/>
    </w:pPr>
  </w:p>
  <w:p w14:paraId="04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1070"/>
      </w:pPr>
      <w:rPr>
        <w:b w:val="0"/>
      </w:rPr>
    </w:lvl>
    <w:lvl w:ilvl="1">
      <w:start w:val="1"/>
      <w:numFmt w:val="decimal"/>
      <w:lvlText w:val="%2)"/>
      <w:lvlJc w:val="left"/>
      <w:pPr>
        <w:ind w:hanging="435" w:left="1515"/>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decimal"/>
      <w:lvlText w:val="%1)"/>
      <w:lvlJc w:val="left"/>
      <w:pPr>
        <w:ind w:hanging="360" w:left="1287"/>
      </w:pPr>
    </w:lvl>
    <w:lvl w:ilvl="1">
      <w:start w:val="1"/>
      <w:numFmt w:val="lowerLetter"/>
      <w:lvlText w:val="%2."/>
      <w:lvlJc w:val="left"/>
      <w:pPr>
        <w:ind w:hanging="360" w:left="2007"/>
      </w:pPr>
    </w:lvl>
    <w:lvl w:ilvl="2">
      <w:start w:val="1"/>
      <w:numFmt w:val="lowerRoman"/>
      <w:lvlText w:val="%3."/>
      <w:lvlJc w:val="right"/>
      <w:pPr>
        <w:ind w:hanging="180" w:left="2727"/>
      </w:pPr>
    </w:lvl>
    <w:lvl w:ilvl="3">
      <w:start w:val="1"/>
      <w:numFmt w:val="decimal"/>
      <w:lvlText w:val="%4."/>
      <w:lvlJc w:val="left"/>
      <w:pPr>
        <w:ind w:hanging="360" w:left="3447"/>
      </w:pPr>
    </w:lvl>
    <w:lvl w:ilvl="4">
      <w:start w:val="1"/>
      <w:numFmt w:val="lowerLetter"/>
      <w:lvlText w:val="%5."/>
      <w:lvlJc w:val="left"/>
      <w:pPr>
        <w:ind w:hanging="360" w:left="4167"/>
      </w:pPr>
    </w:lvl>
    <w:lvl w:ilvl="5">
      <w:start w:val="1"/>
      <w:numFmt w:val="lowerRoman"/>
      <w:lvlText w:val="%6."/>
      <w:lvlJc w:val="right"/>
      <w:pPr>
        <w:ind w:hanging="180" w:left="4887"/>
      </w:pPr>
    </w:lvl>
    <w:lvl w:ilvl="6">
      <w:start w:val="1"/>
      <w:numFmt w:val="decimal"/>
      <w:lvlText w:val="%7."/>
      <w:lvlJc w:val="left"/>
      <w:pPr>
        <w:ind w:hanging="360" w:left="5607"/>
      </w:pPr>
    </w:lvl>
    <w:lvl w:ilvl="7">
      <w:start w:val="1"/>
      <w:numFmt w:val="lowerLetter"/>
      <w:lvlText w:val="%8."/>
      <w:lvlJc w:val="left"/>
      <w:pPr>
        <w:ind w:hanging="360" w:left="6327"/>
      </w:pPr>
    </w:lvl>
    <w:lvl w:ilvl="8">
      <w:start w:val="1"/>
      <w:numFmt w:val="lowerRoman"/>
      <w:lvlText w:val="%9."/>
      <w:lvlJc w:val="right"/>
      <w:pPr>
        <w:ind w:hanging="180" w:left="7047"/>
      </w:pPr>
    </w:lvl>
  </w:abstractNum>
  <w:abstractNum w:abstractNumId="2">
    <w:lvl w:ilvl="0">
      <w:start w:val="1"/>
      <w:numFmt w:val="decimal"/>
      <w:lvlText w:val="%1)"/>
      <w:lvlJc w:val="left"/>
      <w:pPr>
        <w:ind w:hanging="360" w:left="1287"/>
      </w:pPr>
    </w:lvl>
    <w:lvl w:ilvl="1">
      <w:start w:val="1"/>
      <w:numFmt w:val="lowerLetter"/>
      <w:lvlText w:val="%2."/>
      <w:lvlJc w:val="left"/>
      <w:pPr>
        <w:ind w:hanging="360" w:left="2007"/>
      </w:pPr>
    </w:lvl>
    <w:lvl w:ilvl="2">
      <w:start w:val="1"/>
      <w:numFmt w:val="lowerRoman"/>
      <w:lvlText w:val="%3."/>
      <w:lvlJc w:val="right"/>
      <w:pPr>
        <w:ind w:hanging="180" w:left="2727"/>
      </w:pPr>
    </w:lvl>
    <w:lvl w:ilvl="3">
      <w:start w:val="1"/>
      <w:numFmt w:val="decimal"/>
      <w:lvlText w:val="%4."/>
      <w:lvlJc w:val="left"/>
      <w:pPr>
        <w:ind w:hanging="360" w:left="3447"/>
      </w:pPr>
    </w:lvl>
    <w:lvl w:ilvl="4">
      <w:start w:val="1"/>
      <w:numFmt w:val="lowerLetter"/>
      <w:lvlText w:val="%5."/>
      <w:lvlJc w:val="left"/>
      <w:pPr>
        <w:ind w:hanging="360" w:left="4167"/>
      </w:pPr>
    </w:lvl>
    <w:lvl w:ilvl="5">
      <w:start w:val="1"/>
      <w:numFmt w:val="lowerRoman"/>
      <w:lvlText w:val="%6."/>
      <w:lvlJc w:val="right"/>
      <w:pPr>
        <w:ind w:hanging="180" w:left="4887"/>
      </w:pPr>
    </w:lvl>
    <w:lvl w:ilvl="6">
      <w:start w:val="1"/>
      <w:numFmt w:val="decimal"/>
      <w:lvlText w:val="%7."/>
      <w:lvlJc w:val="left"/>
      <w:pPr>
        <w:ind w:hanging="360" w:left="5607"/>
      </w:pPr>
    </w:lvl>
    <w:lvl w:ilvl="7">
      <w:start w:val="1"/>
      <w:numFmt w:val="lowerLetter"/>
      <w:lvlText w:val="%8."/>
      <w:lvlJc w:val="left"/>
      <w:pPr>
        <w:ind w:hanging="360" w:left="6327"/>
      </w:pPr>
    </w:lvl>
    <w:lvl w:ilvl="8">
      <w:start w:val="1"/>
      <w:numFmt w:val="lowerRoman"/>
      <w:lvlText w:val="%9."/>
      <w:lvlJc w:val="right"/>
      <w:pPr>
        <w:ind w:hanging="180" w:left="7047"/>
      </w:pPr>
    </w:lvl>
  </w:abstractNum>
  <w:abstractNum w:abstractNumId="3">
    <w:lvl w:ilvl="0">
      <w:start w:val="1"/>
      <w:numFmt w:val="decimal"/>
      <w:lvlText w:val="%1)"/>
      <w:lvlJc w:val="left"/>
      <w:pPr>
        <w:ind w:hanging="360" w:left="2727"/>
      </w:pPr>
    </w:lvl>
    <w:lvl w:ilvl="1">
      <w:start w:val="1"/>
      <w:numFmt w:val="lowerLetter"/>
      <w:lvlText w:val="%2."/>
      <w:lvlJc w:val="left"/>
      <w:pPr>
        <w:ind w:hanging="360" w:left="3447"/>
      </w:pPr>
    </w:lvl>
    <w:lvl w:ilvl="2">
      <w:start w:val="1"/>
      <w:numFmt w:val="lowerRoman"/>
      <w:lvlText w:val="%3."/>
      <w:lvlJc w:val="right"/>
      <w:pPr>
        <w:ind w:hanging="180" w:left="4167"/>
      </w:pPr>
    </w:lvl>
    <w:lvl w:ilvl="3">
      <w:start w:val="1"/>
      <w:numFmt w:val="decimal"/>
      <w:lvlText w:val="%4."/>
      <w:lvlJc w:val="left"/>
      <w:pPr>
        <w:ind w:hanging="360" w:left="4887"/>
      </w:pPr>
    </w:lvl>
    <w:lvl w:ilvl="4">
      <w:start w:val="1"/>
      <w:numFmt w:val="lowerLetter"/>
      <w:lvlText w:val="%5."/>
      <w:lvlJc w:val="left"/>
      <w:pPr>
        <w:ind w:hanging="360" w:left="5607"/>
      </w:pPr>
    </w:lvl>
    <w:lvl w:ilvl="5">
      <w:start w:val="1"/>
      <w:numFmt w:val="lowerRoman"/>
      <w:lvlText w:val="%6."/>
      <w:lvlJc w:val="right"/>
      <w:pPr>
        <w:ind w:hanging="180" w:left="6327"/>
      </w:pPr>
    </w:lvl>
    <w:lvl w:ilvl="6">
      <w:start w:val="1"/>
      <w:numFmt w:val="decimal"/>
      <w:lvlText w:val="%7."/>
      <w:lvlJc w:val="left"/>
      <w:pPr>
        <w:ind w:hanging="360" w:left="7047"/>
      </w:pPr>
    </w:lvl>
    <w:lvl w:ilvl="7">
      <w:start w:val="1"/>
      <w:numFmt w:val="lowerLetter"/>
      <w:lvlText w:val="%8."/>
      <w:lvlJc w:val="left"/>
      <w:pPr>
        <w:ind w:hanging="360" w:left="7767"/>
      </w:pPr>
    </w:lvl>
    <w:lvl w:ilvl="8">
      <w:start w:val="1"/>
      <w:numFmt w:val="lowerRoman"/>
      <w:lvlText w:val="%9."/>
      <w:lvlJc w:val="right"/>
      <w:pPr>
        <w:ind w:hanging="180" w:left="8487"/>
      </w:pPr>
    </w:lvl>
  </w:abstractNum>
  <w:abstractNum w:abstractNumId="4">
    <w:lvl w:ilvl="0">
      <w:start w:val="1"/>
      <w:numFmt w:val="decimal"/>
      <w:lvlText w:val="%1)"/>
      <w:lvlJc w:val="left"/>
      <w:pPr>
        <w:ind w:hanging="360" w:left="1287"/>
      </w:pPr>
    </w:lvl>
    <w:lvl w:ilvl="1">
      <w:start w:val="1"/>
      <w:numFmt w:val="decimal"/>
      <w:lvlText w:val="%2)"/>
      <w:lvlJc w:val="left"/>
      <w:pPr>
        <w:ind w:hanging="360" w:left="2007"/>
      </w:pPr>
    </w:lvl>
    <w:lvl w:ilvl="2">
      <w:start w:val="1"/>
      <w:numFmt w:val="lowerRoman"/>
      <w:lvlText w:val="%3."/>
      <w:lvlJc w:val="right"/>
      <w:pPr>
        <w:ind w:hanging="180" w:left="2727"/>
      </w:pPr>
    </w:lvl>
    <w:lvl w:ilvl="3">
      <w:start w:val="1"/>
      <w:numFmt w:val="decimal"/>
      <w:lvlText w:val="%4."/>
      <w:lvlJc w:val="left"/>
      <w:pPr>
        <w:ind w:hanging="360" w:left="3447"/>
      </w:pPr>
    </w:lvl>
    <w:lvl w:ilvl="4">
      <w:start w:val="1"/>
      <w:numFmt w:val="lowerLetter"/>
      <w:lvlText w:val="%5."/>
      <w:lvlJc w:val="left"/>
      <w:pPr>
        <w:ind w:hanging="360" w:left="4167"/>
      </w:pPr>
    </w:lvl>
    <w:lvl w:ilvl="5">
      <w:start w:val="1"/>
      <w:numFmt w:val="lowerRoman"/>
      <w:lvlText w:val="%6."/>
      <w:lvlJc w:val="right"/>
      <w:pPr>
        <w:ind w:hanging="180" w:left="4887"/>
      </w:pPr>
    </w:lvl>
    <w:lvl w:ilvl="6">
      <w:start w:val="1"/>
      <w:numFmt w:val="decimal"/>
      <w:lvlText w:val="%7."/>
      <w:lvlJc w:val="left"/>
      <w:pPr>
        <w:ind w:hanging="360" w:left="5607"/>
      </w:pPr>
    </w:lvl>
    <w:lvl w:ilvl="7">
      <w:start w:val="1"/>
      <w:numFmt w:val="lowerLetter"/>
      <w:lvlText w:val="%8."/>
      <w:lvlJc w:val="left"/>
      <w:pPr>
        <w:ind w:hanging="360" w:left="6327"/>
      </w:pPr>
    </w:lvl>
    <w:lvl w:ilvl="8">
      <w:start w:val="1"/>
      <w:numFmt w:val="lowerRoman"/>
      <w:lvlText w:val="%9."/>
      <w:lvlJc w:val="right"/>
      <w:pPr>
        <w:ind w:hanging="180" w:left="7047"/>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spacing w:after="0" w:line="240" w:lineRule="auto"/>
      <w:ind/>
    </w:pPr>
    <w:rPr>
      <w:rFonts w:ascii="Times New Roman" w:hAnsi="Times New Roman"/>
      <w:sz w:val="24"/>
    </w:rPr>
  </w:style>
  <w:style w:default="1" w:styleId="Style_6_ch" w:type="character">
    <w:name w:val="Normal"/>
    <w:link w:val="Style_6"/>
    <w:rPr>
      <w:rFonts w:ascii="Times New Roman" w:hAnsi="Times New Roman"/>
      <w:sz w:val="24"/>
    </w:rPr>
  </w:style>
  <w:style w:styleId="Style_7" w:type="paragraph">
    <w:name w:val="toc 2"/>
    <w:next w:val="Style_6"/>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6"/>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6"/>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heading 3"/>
    <w:next w:val="Style_6"/>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Balloon Text"/>
    <w:basedOn w:val="Style_6"/>
    <w:link w:val="Style_12_ch"/>
    <w:rPr>
      <w:rFonts w:ascii="Segoe UI" w:hAnsi="Segoe UI"/>
      <w:sz w:val="18"/>
    </w:rPr>
  </w:style>
  <w:style w:styleId="Style_12_ch" w:type="character">
    <w:name w:val="Balloon Text"/>
    <w:basedOn w:val="Style_6_ch"/>
    <w:link w:val="Style_12"/>
    <w:rPr>
      <w:rFonts w:ascii="Segoe UI" w:hAnsi="Segoe UI"/>
      <w:sz w:val="18"/>
    </w:rPr>
  </w:style>
  <w:style w:styleId="Style_13" w:type="paragraph">
    <w:name w:val="Normal (Web)"/>
    <w:basedOn w:val="Style_6"/>
    <w:link w:val="Style_13_ch"/>
    <w:pPr>
      <w:spacing w:afterAutospacing="on" w:beforeAutospacing="on"/>
      <w:ind/>
    </w:pPr>
  </w:style>
  <w:style w:styleId="Style_13_ch" w:type="character">
    <w:name w:val="Normal (Web)"/>
    <w:basedOn w:val="Style_6_ch"/>
    <w:link w:val="Style_13"/>
  </w:style>
  <w:style w:styleId="Style_14" w:type="paragraph">
    <w:name w:val="toc 3"/>
    <w:next w:val="Style_6"/>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 w:type="paragraph">
    <w:name w:val="header"/>
    <w:basedOn w:val="Style_6"/>
    <w:link w:val="Style_1_ch"/>
    <w:pPr>
      <w:tabs>
        <w:tab w:leader="none" w:pos="4677" w:val="center"/>
        <w:tab w:leader="none" w:pos="9355" w:val="right"/>
      </w:tabs>
      <w:ind/>
    </w:pPr>
    <w:rPr>
      <w:rFonts w:asciiTheme="minorAscii" w:hAnsiTheme="minorHAnsi"/>
      <w:sz w:val="22"/>
    </w:rPr>
  </w:style>
  <w:style w:styleId="Style_1_ch" w:type="character">
    <w:name w:val="header"/>
    <w:basedOn w:val="Style_6_ch"/>
    <w:link w:val="Style_1"/>
    <w:rPr>
      <w:rFonts w:asciiTheme="minorAscii" w:hAnsiTheme="minorHAnsi"/>
      <w:sz w:val="22"/>
    </w:rPr>
  </w:style>
  <w:style w:styleId="Style_2" w:type="paragraph">
    <w:name w:val="No Spacing"/>
    <w:link w:val="Style_2_ch"/>
    <w:pPr>
      <w:spacing w:after="0" w:line="240" w:lineRule="auto"/>
      <w:ind/>
    </w:pPr>
  </w:style>
  <w:style w:styleId="Style_2_ch" w:type="character">
    <w:name w:val="No Spacing"/>
    <w:link w:val="Style_2"/>
  </w:style>
  <w:style w:styleId="Style_15" w:type="paragraph">
    <w:name w:val="heading 5"/>
    <w:next w:val="Style_6"/>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next w:val="Style_6"/>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List Paragraph"/>
    <w:basedOn w:val="Style_6"/>
    <w:link w:val="Style_17_ch"/>
    <w:pPr>
      <w:spacing w:after="160" w:line="264" w:lineRule="auto"/>
      <w:ind w:firstLine="0" w:left="720"/>
      <w:contextualSpacing w:val="1"/>
    </w:pPr>
    <w:rPr>
      <w:rFonts w:asciiTheme="minorAscii" w:hAnsiTheme="minorHAnsi"/>
      <w:sz w:val="22"/>
    </w:rPr>
  </w:style>
  <w:style w:styleId="Style_17_ch" w:type="character">
    <w:name w:val="List Paragraph"/>
    <w:basedOn w:val="Style_6_ch"/>
    <w:link w:val="Style_17"/>
    <w:rPr>
      <w:rFonts w:asciiTheme="minorAscii" w:hAnsiTheme="minorHAnsi"/>
      <w:sz w:val="22"/>
    </w:rPr>
  </w:style>
  <w:style w:styleId="Style_3" w:type="paragraph">
    <w:name w:val="Hyperlink"/>
    <w:basedOn w:val="Style_18"/>
    <w:link w:val="Style_3_ch"/>
    <w:rPr>
      <w:color w:themeColor="hyperlink" w:val="0563C1"/>
      <w:u w:val="single"/>
    </w:rPr>
  </w:style>
  <w:style w:styleId="Style_3_ch" w:type="character">
    <w:name w:val="Hyperlink"/>
    <w:basedOn w:val="Style_18_ch"/>
    <w:link w:val="Style_3"/>
    <w:rPr>
      <w:color w:themeColor="hyperlink" w:val="0563C1"/>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6"/>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0"/>
    </w:rPr>
  </w:style>
  <w:style w:styleId="Style_21_ch" w:type="character">
    <w:name w:val="Header and Footer"/>
    <w:link w:val="Style_21"/>
    <w:rPr>
      <w:rFonts w:ascii="XO Thames" w:hAnsi="XO Thames"/>
      <w:sz w:val="20"/>
    </w:rPr>
  </w:style>
  <w:style w:styleId="Style_22" w:type="paragraph">
    <w:name w:val="toc 9"/>
    <w:next w:val="Style_6"/>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footer"/>
    <w:basedOn w:val="Style_6"/>
    <w:link w:val="Style_23_ch"/>
    <w:pPr>
      <w:tabs>
        <w:tab w:leader="none" w:pos="4677" w:val="center"/>
        <w:tab w:leader="none" w:pos="9355" w:val="right"/>
      </w:tabs>
      <w:ind/>
    </w:pPr>
    <w:rPr>
      <w:rFonts w:asciiTheme="minorAscii" w:hAnsiTheme="minorHAnsi"/>
      <w:sz w:val="22"/>
    </w:rPr>
  </w:style>
  <w:style w:styleId="Style_23_ch" w:type="character">
    <w:name w:val="footer"/>
    <w:basedOn w:val="Style_6_ch"/>
    <w:link w:val="Style_23"/>
    <w:rPr>
      <w:rFonts w:asciiTheme="minorAscii" w:hAnsiTheme="minorHAnsi"/>
      <w:sz w:val="22"/>
    </w:rPr>
  </w:style>
  <w:style w:styleId="Style_24" w:type="paragraph">
    <w:name w:val="toc 8"/>
    <w:next w:val="Style_6"/>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6"/>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6"/>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6"/>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6"/>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6"/>
    <w:link w:val="Style_29_ch"/>
    <w:uiPriority w:val="9"/>
    <w:qFormat/>
    <w:pPr>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styleId="Style_18" w:type="paragraph">
    <w:name w:val="Default Paragraph Font"/>
    <w:link w:val="Style_18_ch"/>
  </w:style>
  <w:style w:styleId="Style_18_ch" w:type="character">
    <w:name w:val="Default Paragraph Font"/>
    <w:link w:val="Style_18"/>
  </w:style>
  <w:style w:default="1" w:styleId="Style_5" w:type="table">
    <w:name w:val="Normal Table"/>
    <w:tblPr>
      <w:tblInd w:type="dxa" w:w="0"/>
      <w:tblCellMar>
        <w:top w:type="dxa" w:w="0"/>
        <w:left w:type="dxa" w:w="108"/>
        <w:bottom w:type="dxa" w:w="0"/>
        <w:right w:type="dxa" w:w="108"/>
      </w:tblCellMar>
    </w:tblPr>
  </w:style>
  <w:style w:styleId="Style_4" w:type="table">
    <w:name w:val="Table Grid"/>
    <w:basedOn w:val="Style_5"/>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0" Target="numbering.xml" Type="http://schemas.openxmlformats.org/officeDocument/2006/relationships/numbering"/>
  <Relationship Id="rId9" Target="theme/theme1.xml" Type="http://schemas.openxmlformats.org/officeDocument/2006/relationships/theme"/>
  <Relationship Id="rId8" Target="webSettings.xml" Type="http://schemas.openxmlformats.org/officeDocument/2006/relationships/webSettings"/>
  <Relationship Id="rId7" Target="stylesWithEffects.xml" Type="http://schemas.microsoft.com/office/2007/relationships/stylesWithEffects"/>
  <Relationship Id="rId6" Target="styles.xml" Type="http://schemas.openxmlformats.org/officeDocument/2006/relationships/styles"/>
  <Relationship Id="rId5" Target="settings.xml" Type="http://schemas.openxmlformats.org/officeDocument/2006/relationships/settings"/>
  <Relationship Id="rId4" Target="fontTable.xml" Type="http://schemas.openxmlformats.org/officeDocument/2006/relationships/fontTable"/>
  <Relationship Id="rId3" Target="media/1.jpeg" Type="http://schemas.openxmlformats.org/officeDocument/2006/relationships/image"/>
  <Relationship Id="rId2" Target="header2.xml" Type="http://schemas.openxmlformats.org/officeDocument/2006/relationships/head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2025-10-25T09:59:06Z</dcterms:modified>
</cp:coreProperties>
</file>