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DA0C8" w14:textId="0BAF895B" w:rsidR="00D846D1" w:rsidRDefault="00D846D1" w:rsidP="00D846D1">
      <w:pPr>
        <w:pStyle w:val="a3"/>
        <w:tabs>
          <w:tab w:val="left" w:pos="0"/>
        </w:tabs>
        <w:spacing w:line="276" w:lineRule="auto"/>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14:anchorId="7630BC6D" wp14:editId="34BB2CB9">
            <wp:extent cx="6480175" cy="9155430"/>
            <wp:effectExtent l="0" t="0" r="0" b="7620"/>
            <wp:docPr id="13086964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96403" name="Рисунок 1308696403"/>
                    <pic:cNvPicPr/>
                  </pic:nvPicPr>
                  <pic:blipFill>
                    <a:blip r:embed="rId8">
                      <a:extLst>
                        <a:ext uri="{28A0092B-C50C-407E-A947-70E740481C1C}">
                          <a14:useLocalDpi xmlns:a14="http://schemas.microsoft.com/office/drawing/2010/main" val="0"/>
                        </a:ext>
                      </a:extLst>
                    </a:blip>
                    <a:stretch>
                      <a:fillRect/>
                    </a:stretch>
                  </pic:blipFill>
                  <pic:spPr>
                    <a:xfrm>
                      <a:off x="0" y="0"/>
                      <a:ext cx="6480175" cy="9155430"/>
                    </a:xfrm>
                    <a:prstGeom prst="rect">
                      <a:avLst/>
                    </a:prstGeom>
                  </pic:spPr>
                </pic:pic>
              </a:graphicData>
            </a:graphic>
          </wp:inline>
        </w:drawing>
      </w:r>
    </w:p>
    <w:p w14:paraId="571527D8" w14:textId="01AC510A" w:rsidR="00C12F41" w:rsidRPr="009D7F1D" w:rsidRDefault="00722DDC" w:rsidP="0097379E">
      <w:pPr>
        <w:pStyle w:val="a3"/>
        <w:tabs>
          <w:tab w:val="left" w:pos="0"/>
        </w:tabs>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lastRenderedPageBreak/>
        <w:t>I</w:t>
      </w:r>
      <w:r w:rsidRPr="009D7F1D">
        <w:rPr>
          <w:rFonts w:ascii="Times New Roman" w:hAnsi="Times New Roman" w:cs="Times New Roman"/>
          <w:b/>
          <w:sz w:val="28"/>
          <w:szCs w:val="28"/>
        </w:rPr>
        <w:t>. ОБЩИЕ ПОЛОЖЕНИЯ</w:t>
      </w:r>
    </w:p>
    <w:p w14:paraId="61A67D4E" w14:textId="77777777" w:rsidR="00C12F41" w:rsidRPr="00FF3FA7" w:rsidRDefault="00C12F41" w:rsidP="00FF3FA7">
      <w:pPr>
        <w:pStyle w:val="a3"/>
        <w:tabs>
          <w:tab w:val="left" w:pos="1134"/>
        </w:tabs>
        <w:spacing w:line="276" w:lineRule="auto"/>
        <w:jc w:val="both"/>
        <w:rPr>
          <w:rFonts w:ascii="Times New Roman" w:hAnsi="Times New Roman" w:cs="Times New Roman"/>
          <w:sz w:val="28"/>
          <w:szCs w:val="28"/>
        </w:rPr>
      </w:pPr>
    </w:p>
    <w:p w14:paraId="4B22127F" w14:textId="2BF32AFB" w:rsidR="00040668" w:rsidRDefault="00C12F41" w:rsidP="00040668">
      <w:pPr>
        <w:pStyle w:val="a3"/>
        <w:numPr>
          <w:ilvl w:val="0"/>
          <w:numId w:val="2"/>
        </w:numPr>
        <w:tabs>
          <w:tab w:val="left" w:pos="567"/>
          <w:tab w:val="left" w:pos="993"/>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Настоящий регламент </w:t>
      </w:r>
      <w:r w:rsidR="00BA3E2E">
        <w:rPr>
          <w:rFonts w:ascii="Times New Roman" w:hAnsi="Times New Roman" w:cs="Times New Roman"/>
          <w:sz w:val="28"/>
          <w:szCs w:val="28"/>
        </w:rPr>
        <w:t xml:space="preserve">разработан в соответствии с положением </w:t>
      </w:r>
      <w:r w:rsidR="00F820C8">
        <w:rPr>
          <w:rFonts w:ascii="Times New Roman" w:hAnsi="Times New Roman" w:cs="Times New Roman"/>
          <w:sz w:val="28"/>
          <w:szCs w:val="28"/>
        </w:rPr>
        <w:t xml:space="preserve">о проведении </w:t>
      </w:r>
      <w:r w:rsidR="00BB7702">
        <w:rPr>
          <w:rFonts w:ascii="Times New Roman" w:hAnsi="Times New Roman" w:cs="Times New Roman"/>
          <w:sz w:val="28"/>
          <w:szCs w:val="28"/>
        </w:rPr>
        <w:t>чемпионата</w:t>
      </w:r>
      <w:r w:rsidR="00FE06BD" w:rsidRPr="00FE06BD">
        <w:rPr>
          <w:rFonts w:ascii="Times New Roman" w:hAnsi="Times New Roman" w:cs="Times New Roman"/>
          <w:sz w:val="28"/>
          <w:szCs w:val="28"/>
        </w:rPr>
        <w:t xml:space="preserve"> города по сквошу</w:t>
      </w:r>
      <w:r w:rsidR="00FE06BD">
        <w:rPr>
          <w:rFonts w:ascii="Times New Roman" w:hAnsi="Times New Roman" w:cs="Times New Roman"/>
          <w:sz w:val="28"/>
          <w:szCs w:val="28"/>
        </w:rPr>
        <w:t xml:space="preserve"> </w:t>
      </w:r>
      <w:r w:rsidR="00F820C8">
        <w:rPr>
          <w:rFonts w:ascii="Times New Roman" w:hAnsi="Times New Roman" w:cs="Times New Roman"/>
          <w:sz w:val="28"/>
          <w:szCs w:val="28"/>
        </w:rPr>
        <w:t>(номер-код вида</w:t>
      </w:r>
      <w:r w:rsidR="00FE06BD" w:rsidRPr="00FE06BD">
        <w:rPr>
          <w:rFonts w:ascii="Times New Roman" w:hAnsi="Times New Roman" w:cs="Times New Roman"/>
          <w:sz w:val="28"/>
          <w:szCs w:val="28"/>
        </w:rPr>
        <w:t xml:space="preserve"> спорта 1390002611Я)</w:t>
      </w:r>
      <w:r w:rsidR="00F200C9" w:rsidRPr="00FE06BD">
        <w:rPr>
          <w:rFonts w:ascii="Times New Roman" w:hAnsi="Times New Roman" w:cs="Times New Roman"/>
          <w:sz w:val="28"/>
          <w:szCs w:val="28"/>
        </w:rPr>
        <w:t xml:space="preserve">, </w:t>
      </w:r>
      <w:r w:rsidRPr="00FE06BD">
        <w:rPr>
          <w:rFonts w:ascii="Times New Roman" w:hAnsi="Times New Roman" w:cs="Times New Roman"/>
          <w:sz w:val="28"/>
          <w:szCs w:val="28"/>
        </w:rPr>
        <w:t xml:space="preserve">определяет порядок проведения </w:t>
      </w:r>
      <w:r w:rsidR="00BB7702">
        <w:rPr>
          <w:rFonts w:ascii="Times New Roman" w:hAnsi="Times New Roman" w:cs="Times New Roman"/>
          <w:sz w:val="28"/>
          <w:szCs w:val="28"/>
        </w:rPr>
        <w:t>чемпионата</w:t>
      </w:r>
      <w:r w:rsidR="00FE06BD">
        <w:rPr>
          <w:rFonts w:ascii="Times New Roman" w:hAnsi="Times New Roman" w:cs="Times New Roman"/>
          <w:sz w:val="28"/>
          <w:szCs w:val="28"/>
        </w:rPr>
        <w:t xml:space="preserve"> города по сквошу (далее – </w:t>
      </w:r>
      <w:r w:rsidR="00683A0A" w:rsidRPr="00FE06BD">
        <w:rPr>
          <w:rFonts w:ascii="Times New Roman" w:hAnsi="Times New Roman" w:cs="Times New Roman"/>
          <w:sz w:val="28"/>
          <w:szCs w:val="28"/>
        </w:rPr>
        <w:t>спортивн</w:t>
      </w:r>
      <w:r w:rsidR="00FE06BD">
        <w:rPr>
          <w:rFonts w:ascii="Times New Roman" w:hAnsi="Times New Roman" w:cs="Times New Roman"/>
          <w:sz w:val="28"/>
          <w:szCs w:val="28"/>
        </w:rPr>
        <w:t>ые</w:t>
      </w:r>
      <w:r w:rsidR="00683A0A" w:rsidRPr="00FE06BD">
        <w:rPr>
          <w:rFonts w:ascii="Times New Roman" w:hAnsi="Times New Roman" w:cs="Times New Roman"/>
          <w:sz w:val="28"/>
          <w:szCs w:val="28"/>
        </w:rPr>
        <w:t xml:space="preserve"> соревновани</w:t>
      </w:r>
      <w:r w:rsidR="00FE06BD">
        <w:rPr>
          <w:rFonts w:ascii="Times New Roman" w:hAnsi="Times New Roman" w:cs="Times New Roman"/>
          <w:sz w:val="28"/>
          <w:szCs w:val="28"/>
        </w:rPr>
        <w:t>я)</w:t>
      </w:r>
      <w:r w:rsidRPr="00FE06BD">
        <w:rPr>
          <w:rFonts w:ascii="Times New Roman" w:hAnsi="Times New Roman" w:cs="Times New Roman"/>
          <w:sz w:val="28"/>
          <w:szCs w:val="28"/>
        </w:rPr>
        <w:t>, включенн</w:t>
      </w:r>
      <w:r w:rsidR="00683A0A" w:rsidRPr="00FE06BD">
        <w:rPr>
          <w:rFonts w:ascii="Times New Roman" w:hAnsi="Times New Roman" w:cs="Times New Roman"/>
          <w:sz w:val="28"/>
          <w:szCs w:val="28"/>
        </w:rPr>
        <w:t>ых</w:t>
      </w:r>
      <w:r w:rsidRPr="00FE06BD">
        <w:rPr>
          <w:rFonts w:ascii="Times New Roman" w:hAnsi="Times New Roman" w:cs="Times New Roman"/>
          <w:sz w:val="28"/>
          <w:szCs w:val="28"/>
        </w:rPr>
        <w:t xml:space="preserve"> в календарный план физкультурных мероприятий и спор</w:t>
      </w:r>
      <w:r w:rsidR="00BA3E2E" w:rsidRPr="00FE06BD">
        <w:rPr>
          <w:rFonts w:ascii="Times New Roman" w:hAnsi="Times New Roman" w:cs="Times New Roman"/>
          <w:sz w:val="28"/>
          <w:szCs w:val="28"/>
        </w:rPr>
        <w:t xml:space="preserve">тивных мероприятий </w:t>
      </w:r>
      <w:r w:rsidR="005F60A3">
        <w:rPr>
          <w:rFonts w:ascii="Times New Roman" w:hAnsi="Times New Roman" w:cs="Times New Roman"/>
          <w:sz w:val="28"/>
          <w:szCs w:val="28"/>
        </w:rPr>
        <w:t xml:space="preserve">города Красноярска </w:t>
      </w:r>
      <w:r w:rsidR="00BA3E2E" w:rsidRPr="00FE06BD">
        <w:rPr>
          <w:rFonts w:ascii="Times New Roman" w:hAnsi="Times New Roman" w:cs="Times New Roman"/>
          <w:sz w:val="28"/>
          <w:szCs w:val="28"/>
        </w:rPr>
        <w:t>на 202</w:t>
      </w:r>
      <w:r w:rsidR="00606E22" w:rsidRPr="00FE06BD">
        <w:rPr>
          <w:rFonts w:ascii="Times New Roman" w:hAnsi="Times New Roman" w:cs="Times New Roman"/>
          <w:sz w:val="28"/>
          <w:szCs w:val="28"/>
        </w:rPr>
        <w:t>5</w:t>
      </w:r>
      <w:r w:rsidR="00BA3E2E" w:rsidRPr="00FE06BD">
        <w:rPr>
          <w:rFonts w:ascii="Times New Roman" w:hAnsi="Times New Roman" w:cs="Times New Roman"/>
          <w:sz w:val="28"/>
          <w:szCs w:val="28"/>
        </w:rPr>
        <w:t xml:space="preserve"> год</w:t>
      </w:r>
      <w:r w:rsidRPr="00FE06BD">
        <w:rPr>
          <w:rFonts w:ascii="Times New Roman" w:hAnsi="Times New Roman" w:cs="Times New Roman"/>
          <w:sz w:val="28"/>
          <w:szCs w:val="28"/>
        </w:rPr>
        <w:t xml:space="preserve">, распределяет права и обязанности организаторов, включая ответственность организаторов за причиненный вред участникам </w:t>
      </w:r>
      <w:r w:rsidR="00683A0A" w:rsidRPr="00FE06BD">
        <w:rPr>
          <w:rFonts w:ascii="Times New Roman" w:hAnsi="Times New Roman" w:cs="Times New Roman"/>
          <w:sz w:val="28"/>
          <w:szCs w:val="28"/>
        </w:rPr>
        <w:t>спортивных соревнований</w:t>
      </w:r>
      <w:r w:rsidRPr="00FE06BD">
        <w:rPr>
          <w:rFonts w:ascii="Times New Roman" w:hAnsi="Times New Roman" w:cs="Times New Roman"/>
          <w:sz w:val="28"/>
          <w:szCs w:val="28"/>
        </w:rPr>
        <w:t xml:space="preserve"> и (или) третьим лицам.</w:t>
      </w:r>
      <w:r w:rsidR="00040668">
        <w:rPr>
          <w:rFonts w:ascii="Times New Roman" w:hAnsi="Times New Roman" w:cs="Times New Roman"/>
          <w:sz w:val="28"/>
          <w:szCs w:val="28"/>
        </w:rPr>
        <w:t xml:space="preserve"> </w:t>
      </w:r>
    </w:p>
    <w:p w14:paraId="752C60F5" w14:textId="77777777" w:rsidR="0001047C" w:rsidRPr="00F11833" w:rsidRDefault="00040668"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Общие сведения о спортивных соревнованиях</w:t>
      </w:r>
      <w:r w:rsidR="0001047C" w:rsidRPr="00F11833">
        <w:rPr>
          <w:rFonts w:ascii="Times New Roman" w:hAnsi="Times New Roman" w:cs="Times New Roman"/>
          <w:sz w:val="28"/>
          <w:szCs w:val="28"/>
        </w:rPr>
        <w:t xml:space="preserve">: </w:t>
      </w:r>
    </w:p>
    <w:p w14:paraId="42909A81" w14:textId="2879D661"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 xml:space="preserve">наименование: </w:t>
      </w:r>
      <w:r w:rsidR="00BB7702">
        <w:rPr>
          <w:rFonts w:ascii="Times New Roman" w:hAnsi="Times New Roman" w:cs="Times New Roman"/>
          <w:sz w:val="28"/>
          <w:szCs w:val="28"/>
        </w:rPr>
        <w:t>чемпионат</w:t>
      </w:r>
      <w:r w:rsidRPr="00F11833">
        <w:rPr>
          <w:rFonts w:ascii="Times New Roman" w:hAnsi="Times New Roman" w:cs="Times New Roman"/>
          <w:sz w:val="28"/>
          <w:szCs w:val="28"/>
        </w:rPr>
        <w:t xml:space="preserve"> города; </w:t>
      </w:r>
    </w:p>
    <w:p w14:paraId="40841850" w14:textId="77777777"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вид спорта: сквош;</w:t>
      </w:r>
    </w:p>
    <w:p w14:paraId="26A5798D" w14:textId="77777777"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 xml:space="preserve">номер-код вида спорта 1390002611Я; </w:t>
      </w:r>
    </w:p>
    <w:p w14:paraId="3534CA73" w14:textId="77777777"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спортивная дисциплина: сквош;</w:t>
      </w:r>
    </w:p>
    <w:p w14:paraId="45476868" w14:textId="77777777" w:rsid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номер-код спортивной дисциплины: 1390012611Я;</w:t>
      </w:r>
    </w:p>
    <w:p w14:paraId="5F7D3452" w14:textId="77777777" w:rsidR="0001047C" w:rsidRPr="00F11833" w:rsidRDefault="00F11833" w:rsidP="0001047C">
      <w:pPr>
        <w:pStyle w:val="a3"/>
        <w:tabs>
          <w:tab w:val="left" w:pos="567"/>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половые и возрастные группы участников: мужчины, женщины;</w:t>
      </w:r>
      <w:r w:rsidR="0001047C" w:rsidRPr="00F11833">
        <w:rPr>
          <w:rFonts w:ascii="Times New Roman" w:hAnsi="Times New Roman" w:cs="Times New Roman"/>
          <w:sz w:val="28"/>
          <w:szCs w:val="28"/>
        </w:rPr>
        <w:t xml:space="preserve"> </w:t>
      </w:r>
    </w:p>
    <w:p w14:paraId="614D261F" w14:textId="1D5AA478"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 xml:space="preserve">место проведения: г. Красноярск, ул. </w:t>
      </w:r>
      <w:r w:rsidR="00BB7702">
        <w:rPr>
          <w:rFonts w:ascii="Times New Roman" w:hAnsi="Times New Roman" w:cs="Times New Roman"/>
          <w:sz w:val="28"/>
          <w:szCs w:val="28"/>
        </w:rPr>
        <w:t>Мартынова</w:t>
      </w:r>
      <w:r w:rsidRPr="00F11833">
        <w:rPr>
          <w:rFonts w:ascii="Times New Roman" w:hAnsi="Times New Roman" w:cs="Times New Roman"/>
          <w:sz w:val="28"/>
          <w:szCs w:val="28"/>
        </w:rPr>
        <w:t>, 1</w:t>
      </w:r>
      <w:r w:rsidR="00BB7702">
        <w:rPr>
          <w:rFonts w:ascii="Times New Roman" w:hAnsi="Times New Roman" w:cs="Times New Roman"/>
          <w:sz w:val="28"/>
          <w:szCs w:val="28"/>
        </w:rPr>
        <w:t>2</w:t>
      </w:r>
      <w:r w:rsidRPr="00F11833">
        <w:rPr>
          <w:rFonts w:ascii="Times New Roman" w:hAnsi="Times New Roman" w:cs="Times New Roman"/>
          <w:sz w:val="28"/>
          <w:szCs w:val="28"/>
        </w:rPr>
        <w:t xml:space="preserve">; </w:t>
      </w:r>
    </w:p>
    <w:p w14:paraId="67BC6886" w14:textId="55A49B20" w:rsidR="0001047C" w:rsidRPr="00F11833" w:rsidRDefault="0001047C" w:rsidP="0001047C">
      <w:pPr>
        <w:pStyle w:val="a3"/>
        <w:tabs>
          <w:tab w:val="left" w:pos="567"/>
          <w:tab w:val="left" w:pos="993"/>
        </w:tabs>
        <w:spacing w:line="276" w:lineRule="auto"/>
        <w:ind w:firstLine="567"/>
        <w:jc w:val="both"/>
        <w:rPr>
          <w:rFonts w:ascii="Times New Roman" w:hAnsi="Times New Roman" w:cs="Times New Roman"/>
          <w:sz w:val="28"/>
          <w:szCs w:val="28"/>
        </w:rPr>
      </w:pPr>
      <w:r w:rsidRPr="00F11833">
        <w:rPr>
          <w:rFonts w:ascii="Times New Roman" w:hAnsi="Times New Roman" w:cs="Times New Roman"/>
          <w:sz w:val="28"/>
          <w:szCs w:val="28"/>
        </w:rPr>
        <w:t xml:space="preserve">сроки проведения: </w:t>
      </w:r>
      <w:r w:rsidR="00BB7702">
        <w:rPr>
          <w:rFonts w:ascii="Times New Roman" w:hAnsi="Times New Roman" w:cs="Times New Roman"/>
          <w:sz w:val="28"/>
          <w:szCs w:val="28"/>
        </w:rPr>
        <w:t>23</w:t>
      </w:r>
      <w:r w:rsidRPr="00F11833">
        <w:rPr>
          <w:rFonts w:ascii="Times New Roman" w:hAnsi="Times New Roman" w:cs="Times New Roman"/>
          <w:sz w:val="28"/>
          <w:szCs w:val="28"/>
        </w:rPr>
        <w:t xml:space="preserve"> </w:t>
      </w:r>
      <w:r w:rsidR="00BB7702">
        <w:rPr>
          <w:rFonts w:ascii="Times New Roman" w:hAnsi="Times New Roman" w:cs="Times New Roman"/>
          <w:sz w:val="28"/>
          <w:szCs w:val="28"/>
        </w:rPr>
        <w:t>августа</w:t>
      </w:r>
      <w:r w:rsidRPr="00F11833">
        <w:rPr>
          <w:rFonts w:ascii="Times New Roman" w:hAnsi="Times New Roman" w:cs="Times New Roman"/>
          <w:sz w:val="28"/>
          <w:szCs w:val="28"/>
        </w:rPr>
        <w:t xml:space="preserve"> 2025 года.</w:t>
      </w:r>
    </w:p>
    <w:p w14:paraId="4202C0C9" w14:textId="77777777" w:rsidR="000A7DEA" w:rsidRPr="00FF3FA7" w:rsidRDefault="00E31D05" w:rsidP="00040668">
      <w:pPr>
        <w:pStyle w:val="a3"/>
        <w:numPr>
          <w:ilvl w:val="0"/>
          <w:numId w:val="2"/>
        </w:numPr>
        <w:tabs>
          <w:tab w:val="left" w:pos="567"/>
          <w:tab w:val="left" w:pos="993"/>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Основные понятия, используемые в настоящем регламенте, соответствуют понятиям, используемым в Федеральном законе от 04.12.2007 № 329-ФЗ «О физической культуре и спорте в Российской Федерации». Институты, понятия и термины гражданского, семейного и других отраслей законодательства Российской Федерации, используемые в настоящем регламенте, применяются в том значении, в котором они используются в этих отраслях законодательства, если иное не предусмотрено Федеральным законом от 04.12.2007 № 329-ФЗ «О физической культуре и спорте в Российской Федерации».</w:t>
      </w:r>
    </w:p>
    <w:p w14:paraId="7EAAAC44" w14:textId="77777777" w:rsidR="000A7DEA" w:rsidRPr="00FF3FA7" w:rsidRDefault="003C53B8" w:rsidP="00D734CB">
      <w:pPr>
        <w:pStyle w:val="a3"/>
        <w:numPr>
          <w:ilvl w:val="0"/>
          <w:numId w:val="2"/>
        </w:numPr>
        <w:tabs>
          <w:tab w:val="left" w:pos="993"/>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Правовое положение организаторов и участников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определяется Конституцией Российской Федерации, </w:t>
      </w:r>
      <w:r w:rsidR="00F96F8F" w:rsidRPr="00FF3FA7">
        <w:rPr>
          <w:rFonts w:ascii="Times New Roman" w:hAnsi="Times New Roman" w:cs="Times New Roman"/>
          <w:sz w:val="28"/>
          <w:szCs w:val="28"/>
        </w:rPr>
        <w:t xml:space="preserve">федеральными законами, правовыми актами Президента Российской Федерации, Правительства Российской Федерации, федеральных органов исполнительной власти, законами субъекта Российской Федерации, правовыми актами высшего должностного лица субъекта Российской Федерации, органов исполнительной власти субъекта Российской Федерации, муниципальными правовыми актами, действующими в месте </w:t>
      </w:r>
      <w:r w:rsidR="00683A0A">
        <w:rPr>
          <w:rFonts w:ascii="Times New Roman" w:hAnsi="Times New Roman" w:cs="Times New Roman"/>
          <w:sz w:val="28"/>
          <w:szCs w:val="28"/>
        </w:rPr>
        <w:t>проведения спортивных соревнований</w:t>
      </w:r>
      <w:r w:rsidR="00F96F8F" w:rsidRPr="00FF3FA7">
        <w:rPr>
          <w:rFonts w:ascii="Times New Roman" w:hAnsi="Times New Roman" w:cs="Times New Roman"/>
          <w:sz w:val="28"/>
          <w:szCs w:val="28"/>
        </w:rPr>
        <w:t xml:space="preserve">, </w:t>
      </w:r>
      <w:r w:rsidR="00BB148A">
        <w:rPr>
          <w:rFonts w:ascii="Times New Roman" w:hAnsi="Times New Roman" w:cs="Times New Roman"/>
          <w:sz w:val="28"/>
          <w:szCs w:val="28"/>
        </w:rPr>
        <w:t xml:space="preserve">определяющими документами </w:t>
      </w:r>
      <w:r w:rsidR="00E10AD5">
        <w:rPr>
          <w:rFonts w:ascii="Times New Roman" w:hAnsi="Times New Roman" w:cs="Times New Roman"/>
          <w:sz w:val="28"/>
          <w:szCs w:val="28"/>
        </w:rPr>
        <w:t xml:space="preserve">и решениями органов управления </w:t>
      </w:r>
      <w:r w:rsidR="005F60A3">
        <w:rPr>
          <w:rFonts w:ascii="Times New Roman" w:hAnsi="Times New Roman" w:cs="Times New Roman"/>
          <w:sz w:val="28"/>
          <w:szCs w:val="28"/>
        </w:rPr>
        <w:t>общероссийской</w:t>
      </w:r>
      <w:r w:rsidR="005F60A3">
        <w:rPr>
          <w:rFonts w:ascii="Times New Roman" w:hAnsi="Times New Roman" w:cs="Times New Roman"/>
          <w:sz w:val="28"/>
          <w:szCs w:val="28"/>
        </w:rPr>
        <w:tab/>
        <w:t>физкультурно-спортивной общественной организации «Федерация сквоша России», региональной физкультурно-спортивной общественной организации «Федерация сквоша Красноярского края»</w:t>
      </w:r>
      <w:r w:rsidR="00F96F8F" w:rsidRPr="00FF3FA7">
        <w:rPr>
          <w:rFonts w:ascii="Times New Roman" w:hAnsi="Times New Roman" w:cs="Times New Roman"/>
          <w:sz w:val="28"/>
          <w:szCs w:val="28"/>
        </w:rPr>
        <w:t>, настоящим регламентом.</w:t>
      </w:r>
    </w:p>
    <w:p w14:paraId="749FB751" w14:textId="77777777" w:rsidR="000A7DEA" w:rsidRPr="00FF3FA7" w:rsidRDefault="000A7DEA" w:rsidP="00D734CB">
      <w:pPr>
        <w:pStyle w:val="a3"/>
        <w:tabs>
          <w:tab w:val="left" w:pos="1134"/>
        </w:tabs>
        <w:spacing w:line="276" w:lineRule="auto"/>
        <w:ind w:firstLine="567"/>
        <w:jc w:val="both"/>
        <w:rPr>
          <w:rFonts w:ascii="Times New Roman" w:hAnsi="Times New Roman" w:cs="Times New Roman"/>
          <w:sz w:val="28"/>
          <w:szCs w:val="28"/>
        </w:rPr>
      </w:pPr>
    </w:p>
    <w:p w14:paraId="7C7DDF30" w14:textId="77777777" w:rsidR="00BB7702" w:rsidRDefault="00BB7702" w:rsidP="0097379E">
      <w:pPr>
        <w:pStyle w:val="a3"/>
        <w:tabs>
          <w:tab w:val="left" w:pos="0"/>
        </w:tabs>
        <w:spacing w:line="276" w:lineRule="auto"/>
        <w:jc w:val="center"/>
        <w:rPr>
          <w:rFonts w:ascii="Times New Roman" w:hAnsi="Times New Roman" w:cs="Times New Roman"/>
          <w:b/>
          <w:sz w:val="28"/>
          <w:szCs w:val="28"/>
        </w:rPr>
      </w:pPr>
    </w:p>
    <w:p w14:paraId="2E48A021" w14:textId="26E00DCB" w:rsidR="000A7DEA" w:rsidRPr="009D7F1D" w:rsidRDefault="000A7DEA" w:rsidP="0097379E">
      <w:pPr>
        <w:pStyle w:val="a3"/>
        <w:tabs>
          <w:tab w:val="left" w:pos="0"/>
        </w:tabs>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lastRenderedPageBreak/>
        <w:t>II</w:t>
      </w:r>
      <w:r w:rsidRPr="009D7F1D">
        <w:rPr>
          <w:rFonts w:ascii="Times New Roman" w:hAnsi="Times New Roman" w:cs="Times New Roman"/>
          <w:b/>
          <w:sz w:val="28"/>
          <w:szCs w:val="28"/>
        </w:rPr>
        <w:t xml:space="preserve">. ОРГАНИЗАТОРЫ </w:t>
      </w:r>
      <w:r w:rsidR="00683A0A" w:rsidRPr="009D7F1D">
        <w:rPr>
          <w:rFonts w:ascii="Times New Roman" w:hAnsi="Times New Roman" w:cs="Times New Roman"/>
          <w:b/>
          <w:sz w:val="28"/>
          <w:szCs w:val="28"/>
        </w:rPr>
        <w:t>СПОРТИВНЫХ СОРЕВНОВАНИЙ</w:t>
      </w:r>
    </w:p>
    <w:p w14:paraId="3333D5A6" w14:textId="77777777" w:rsidR="000A7DEA" w:rsidRPr="00FF3FA7" w:rsidRDefault="000A7DEA" w:rsidP="00D734CB">
      <w:pPr>
        <w:pStyle w:val="a3"/>
        <w:tabs>
          <w:tab w:val="left" w:pos="1134"/>
        </w:tabs>
        <w:spacing w:line="276" w:lineRule="auto"/>
        <w:ind w:firstLine="567"/>
        <w:jc w:val="both"/>
        <w:rPr>
          <w:rFonts w:ascii="Times New Roman" w:hAnsi="Times New Roman" w:cs="Times New Roman"/>
          <w:sz w:val="28"/>
          <w:szCs w:val="28"/>
        </w:rPr>
      </w:pPr>
    </w:p>
    <w:p w14:paraId="66981BF7" w14:textId="72D731E8" w:rsidR="006D3C3C" w:rsidRPr="00162755" w:rsidRDefault="00DE5D0A" w:rsidP="00162755">
      <w:pPr>
        <w:pStyle w:val="a3"/>
        <w:numPr>
          <w:ilvl w:val="0"/>
          <w:numId w:val="2"/>
        </w:numPr>
        <w:tabs>
          <w:tab w:val="left" w:pos="710"/>
          <w:tab w:val="left" w:pos="1134"/>
        </w:tabs>
        <w:spacing w:line="276" w:lineRule="auto"/>
        <w:ind w:left="0" w:firstLine="710"/>
        <w:jc w:val="both"/>
        <w:rPr>
          <w:rFonts w:ascii="Times New Roman" w:hAnsi="Times New Roman" w:cs="Times New Roman"/>
          <w:sz w:val="28"/>
          <w:szCs w:val="28"/>
        </w:rPr>
      </w:pPr>
      <w:r w:rsidRPr="00FF3FA7">
        <w:rPr>
          <w:rFonts w:ascii="Times New Roman" w:hAnsi="Times New Roman" w:cs="Times New Roman"/>
          <w:sz w:val="28"/>
          <w:szCs w:val="28"/>
        </w:rPr>
        <w:t xml:space="preserve">Организаторами </w:t>
      </w:r>
      <w:r w:rsidR="00683A0A">
        <w:rPr>
          <w:rFonts w:ascii="Times New Roman" w:hAnsi="Times New Roman" w:cs="Times New Roman"/>
          <w:sz w:val="28"/>
          <w:szCs w:val="28"/>
        </w:rPr>
        <w:t>спортивных соревнований</w:t>
      </w:r>
      <w:r w:rsidR="00220937">
        <w:rPr>
          <w:rFonts w:ascii="Times New Roman" w:hAnsi="Times New Roman" w:cs="Times New Roman"/>
          <w:sz w:val="28"/>
          <w:szCs w:val="28"/>
        </w:rPr>
        <w:t xml:space="preserve"> являются</w:t>
      </w:r>
      <w:r w:rsidR="00E46A0E">
        <w:rPr>
          <w:rFonts w:ascii="Times New Roman" w:hAnsi="Times New Roman" w:cs="Times New Roman"/>
          <w:sz w:val="28"/>
          <w:szCs w:val="28"/>
        </w:rPr>
        <w:t xml:space="preserve"> </w:t>
      </w:r>
      <w:r w:rsidR="005F60A3">
        <w:rPr>
          <w:rFonts w:ascii="Times New Roman" w:hAnsi="Times New Roman" w:cs="Times New Roman"/>
          <w:sz w:val="28"/>
          <w:szCs w:val="28"/>
        </w:rPr>
        <w:t>региональная физкультурно-спортивная общественной организации «Федерация сквоша Красноярского края»</w:t>
      </w:r>
      <w:r w:rsidR="00220937" w:rsidRPr="006D3C3C">
        <w:rPr>
          <w:rFonts w:ascii="Times New Roman" w:hAnsi="Times New Roman" w:cs="Times New Roman"/>
          <w:sz w:val="28"/>
          <w:szCs w:val="28"/>
        </w:rPr>
        <w:t xml:space="preserve"> (далее – </w:t>
      </w:r>
      <w:r w:rsidR="005F60A3">
        <w:rPr>
          <w:rFonts w:ascii="Times New Roman" w:hAnsi="Times New Roman" w:cs="Times New Roman"/>
          <w:sz w:val="28"/>
          <w:szCs w:val="28"/>
        </w:rPr>
        <w:t>Федерация сквоша Красноярского края</w:t>
      </w:r>
      <w:r w:rsidR="006D3C3C">
        <w:rPr>
          <w:rFonts w:ascii="Times New Roman" w:hAnsi="Times New Roman" w:cs="Times New Roman"/>
          <w:sz w:val="28"/>
          <w:szCs w:val="28"/>
        </w:rPr>
        <w:t xml:space="preserve">) и </w:t>
      </w:r>
      <w:r w:rsidR="006743D5">
        <w:rPr>
          <w:rFonts w:ascii="Times New Roman" w:hAnsi="Times New Roman" w:cs="Times New Roman"/>
          <w:sz w:val="28"/>
          <w:szCs w:val="28"/>
        </w:rPr>
        <w:t>общество с ограниченной ответственностью «ОМГ СКВОШ», ОГРН 1252400002942, ИНН 2466301818</w:t>
      </w:r>
      <w:r w:rsidR="00A427AF">
        <w:rPr>
          <w:rFonts w:ascii="Times New Roman" w:hAnsi="Times New Roman" w:cs="Times New Roman"/>
          <w:sz w:val="28"/>
          <w:szCs w:val="28"/>
        </w:rPr>
        <w:t xml:space="preserve"> </w:t>
      </w:r>
      <w:r w:rsidR="00162755" w:rsidRPr="00162755">
        <w:rPr>
          <w:rFonts w:ascii="Times New Roman" w:hAnsi="Times New Roman" w:cs="Times New Roman"/>
          <w:sz w:val="28"/>
          <w:szCs w:val="28"/>
        </w:rPr>
        <w:t>(</w:t>
      </w:r>
      <w:r w:rsidR="00220937" w:rsidRPr="00162755">
        <w:rPr>
          <w:rFonts w:ascii="Times New Roman" w:hAnsi="Times New Roman" w:cs="Times New Roman"/>
          <w:sz w:val="28"/>
          <w:szCs w:val="28"/>
        </w:rPr>
        <w:t xml:space="preserve">далее – </w:t>
      </w:r>
      <w:r w:rsidR="00155DB6" w:rsidRPr="00162755">
        <w:rPr>
          <w:rFonts w:ascii="Times New Roman" w:hAnsi="Times New Roman" w:cs="Times New Roman"/>
          <w:sz w:val="28"/>
          <w:szCs w:val="28"/>
        </w:rPr>
        <w:t>организатор</w:t>
      </w:r>
      <w:r w:rsidR="00220937" w:rsidRPr="00162755">
        <w:rPr>
          <w:rFonts w:ascii="Times New Roman" w:hAnsi="Times New Roman" w:cs="Times New Roman"/>
          <w:sz w:val="28"/>
          <w:szCs w:val="28"/>
        </w:rPr>
        <w:t>)</w:t>
      </w:r>
      <w:r w:rsidR="00A427AF">
        <w:rPr>
          <w:rFonts w:ascii="Times New Roman" w:hAnsi="Times New Roman" w:cs="Times New Roman"/>
          <w:sz w:val="28"/>
          <w:szCs w:val="28"/>
        </w:rPr>
        <w:t>.</w:t>
      </w:r>
      <w:r w:rsidR="006D3C3C" w:rsidRPr="00162755">
        <w:rPr>
          <w:rFonts w:ascii="Times New Roman" w:hAnsi="Times New Roman" w:cs="Times New Roman"/>
          <w:sz w:val="28"/>
          <w:szCs w:val="28"/>
        </w:rPr>
        <w:t xml:space="preserve"> </w:t>
      </w:r>
    </w:p>
    <w:p w14:paraId="7475CAB0" w14:textId="274198AA" w:rsidR="005F60A3" w:rsidRPr="005F60A3" w:rsidRDefault="00E46A0E" w:rsidP="005F60A3">
      <w:pPr>
        <w:pStyle w:val="a3"/>
        <w:tabs>
          <w:tab w:val="left" w:pos="993"/>
        </w:tabs>
        <w:spacing w:line="276" w:lineRule="auto"/>
        <w:ind w:firstLine="567"/>
        <w:jc w:val="both"/>
        <w:rPr>
          <w:rFonts w:ascii="Times New Roman" w:hAnsi="Times New Roman" w:cs="Times New Roman"/>
          <w:sz w:val="28"/>
          <w:szCs w:val="28"/>
        </w:rPr>
      </w:pPr>
      <w:r w:rsidRPr="006D3C3C">
        <w:rPr>
          <w:rFonts w:ascii="Times New Roman" w:hAnsi="Times New Roman" w:cs="Times New Roman"/>
          <w:sz w:val="28"/>
          <w:szCs w:val="28"/>
        </w:rPr>
        <w:t>Непосредственное проведение спортивных соревнований возлагается</w:t>
      </w:r>
      <w:r w:rsidR="00BB7702" w:rsidRPr="00BB7702">
        <w:rPr>
          <w:rFonts w:ascii="Times New Roman" w:hAnsi="Times New Roman" w:cs="Times New Roman"/>
          <w:sz w:val="28"/>
          <w:szCs w:val="28"/>
        </w:rPr>
        <w:t xml:space="preserve"> </w:t>
      </w:r>
      <w:r w:rsidR="005F60A3" w:rsidRPr="005F60A3">
        <w:rPr>
          <w:rFonts w:ascii="Times New Roman" w:hAnsi="Times New Roman" w:cs="Times New Roman"/>
          <w:sz w:val="28"/>
          <w:szCs w:val="28"/>
        </w:rPr>
        <w:t>на главную судейскую коллегию</w:t>
      </w:r>
      <w:r w:rsidR="005F60A3">
        <w:rPr>
          <w:rFonts w:ascii="Times New Roman" w:hAnsi="Times New Roman" w:cs="Times New Roman"/>
          <w:sz w:val="28"/>
          <w:szCs w:val="28"/>
        </w:rPr>
        <w:t>:</w:t>
      </w:r>
    </w:p>
    <w:p w14:paraId="65EDBAB8" w14:textId="77777777" w:rsidR="005F60A3" w:rsidRPr="005F60A3" w:rsidRDefault="00F820C8" w:rsidP="005F60A3">
      <w:pPr>
        <w:pStyle w:val="a3"/>
        <w:tabs>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5F60A3" w:rsidRPr="005F60A3">
        <w:rPr>
          <w:rFonts w:ascii="Times New Roman" w:hAnsi="Times New Roman" w:cs="Times New Roman"/>
          <w:sz w:val="28"/>
          <w:szCs w:val="28"/>
        </w:rPr>
        <w:t xml:space="preserve">лавный судья </w:t>
      </w:r>
      <w:r w:rsidR="005F60A3">
        <w:rPr>
          <w:rFonts w:ascii="Times New Roman" w:hAnsi="Times New Roman" w:cs="Times New Roman"/>
          <w:sz w:val="28"/>
          <w:szCs w:val="28"/>
        </w:rPr>
        <w:t xml:space="preserve">спортивных </w:t>
      </w:r>
      <w:r w:rsidR="005F60A3" w:rsidRPr="005F60A3">
        <w:rPr>
          <w:rFonts w:ascii="Times New Roman" w:hAnsi="Times New Roman" w:cs="Times New Roman"/>
          <w:sz w:val="28"/>
          <w:szCs w:val="28"/>
        </w:rPr>
        <w:t>соревнований, судья первой категор</w:t>
      </w:r>
      <w:r w:rsidR="00F11833">
        <w:rPr>
          <w:rFonts w:ascii="Times New Roman" w:hAnsi="Times New Roman" w:cs="Times New Roman"/>
          <w:sz w:val="28"/>
          <w:szCs w:val="28"/>
        </w:rPr>
        <w:t xml:space="preserve">ии – Шуваев Евгений Викторович, </w:t>
      </w:r>
      <w:r w:rsidR="005F60A3" w:rsidRPr="005F60A3">
        <w:rPr>
          <w:rFonts w:ascii="Times New Roman" w:hAnsi="Times New Roman" w:cs="Times New Roman"/>
          <w:sz w:val="28"/>
          <w:szCs w:val="28"/>
        </w:rPr>
        <w:t xml:space="preserve">г. Красноярск, </w:t>
      </w:r>
      <w:r w:rsidR="00F11833">
        <w:rPr>
          <w:rFonts w:ascii="Times New Roman" w:hAnsi="Times New Roman" w:cs="Times New Roman"/>
          <w:sz w:val="28"/>
          <w:szCs w:val="28"/>
        </w:rPr>
        <w:t>+7 (</w:t>
      </w:r>
      <w:r w:rsidR="005F60A3">
        <w:rPr>
          <w:rFonts w:ascii="Times New Roman" w:hAnsi="Times New Roman" w:cs="Times New Roman"/>
          <w:sz w:val="28"/>
          <w:szCs w:val="28"/>
        </w:rPr>
        <w:t>902</w:t>
      </w:r>
      <w:r w:rsidR="00F11833">
        <w:rPr>
          <w:rFonts w:ascii="Times New Roman" w:hAnsi="Times New Roman" w:cs="Times New Roman"/>
          <w:sz w:val="28"/>
          <w:szCs w:val="28"/>
        </w:rPr>
        <w:t xml:space="preserve">) </w:t>
      </w:r>
      <w:r w:rsidR="005F60A3">
        <w:rPr>
          <w:rFonts w:ascii="Times New Roman" w:hAnsi="Times New Roman" w:cs="Times New Roman"/>
          <w:sz w:val="28"/>
          <w:szCs w:val="28"/>
        </w:rPr>
        <w:t>990-75</w:t>
      </w:r>
      <w:r w:rsidR="00F11833">
        <w:rPr>
          <w:rFonts w:ascii="Times New Roman" w:hAnsi="Times New Roman" w:cs="Times New Roman"/>
          <w:sz w:val="28"/>
          <w:szCs w:val="28"/>
        </w:rPr>
        <w:t>-07</w:t>
      </w:r>
      <w:r w:rsidR="005F60A3">
        <w:rPr>
          <w:rFonts w:ascii="Times New Roman" w:hAnsi="Times New Roman" w:cs="Times New Roman"/>
          <w:sz w:val="28"/>
          <w:szCs w:val="28"/>
        </w:rPr>
        <w:t>;</w:t>
      </w:r>
    </w:p>
    <w:p w14:paraId="6C211D8D" w14:textId="72FE7FA1" w:rsidR="00DE5D0A" w:rsidRPr="006D3C3C" w:rsidRDefault="00F820C8" w:rsidP="005F60A3">
      <w:pPr>
        <w:pStyle w:val="a3"/>
        <w:tabs>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F11833">
        <w:rPr>
          <w:rFonts w:ascii="Times New Roman" w:hAnsi="Times New Roman" w:cs="Times New Roman"/>
          <w:sz w:val="28"/>
          <w:szCs w:val="28"/>
        </w:rPr>
        <w:t xml:space="preserve">лавный секретарь – </w:t>
      </w:r>
      <w:r w:rsidR="00BB7702">
        <w:rPr>
          <w:rFonts w:ascii="Times New Roman" w:hAnsi="Times New Roman" w:cs="Times New Roman"/>
          <w:sz w:val="28"/>
          <w:szCs w:val="28"/>
        </w:rPr>
        <w:t>Анисимова</w:t>
      </w:r>
      <w:r w:rsidR="005F60A3" w:rsidRPr="005F60A3">
        <w:rPr>
          <w:rFonts w:ascii="Times New Roman" w:hAnsi="Times New Roman" w:cs="Times New Roman"/>
          <w:sz w:val="28"/>
          <w:szCs w:val="28"/>
        </w:rPr>
        <w:t xml:space="preserve"> Анастасия Андреевна, судья </w:t>
      </w:r>
      <w:r w:rsidR="00F11833">
        <w:rPr>
          <w:rFonts w:ascii="Times New Roman" w:hAnsi="Times New Roman" w:cs="Times New Roman"/>
          <w:sz w:val="28"/>
          <w:szCs w:val="28"/>
        </w:rPr>
        <w:t>первой</w:t>
      </w:r>
      <w:r w:rsidR="005F60A3" w:rsidRPr="005F60A3">
        <w:rPr>
          <w:rFonts w:ascii="Times New Roman" w:hAnsi="Times New Roman" w:cs="Times New Roman"/>
          <w:sz w:val="28"/>
          <w:szCs w:val="28"/>
        </w:rPr>
        <w:t xml:space="preserve"> категории</w:t>
      </w:r>
      <w:r w:rsidR="00F11833">
        <w:rPr>
          <w:rFonts w:ascii="Times New Roman" w:hAnsi="Times New Roman" w:cs="Times New Roman"/>
          <w:sz w:val="28"/>
          <w:szCs w:val="28"/>
        </w:rPr>
        <w:t>,</w:t>
      </w:r>
      <w:r w:rsidR="005F60A3" w:rsidRPr="005F60A3">
        <w:rPr>
          <w:rFonts w:ascii="Times New Roman" w:hAnsi="Times New Roman" w:cs="Times New Roman"/>
          <w:sz w:val="28"/>
          <w:szCs w:val="28"/>
        </w:rPr>
        <w:t xml:space="preserve"> г. Красноярск, </w:t>
      </w:r>
      <w:r w:rsidR="00F11833">
        <w:rPr>
          <w:rFonts w:ascii="Times New Roman" w:hAnsi="Times New Roman" w:cs="Times New Roman"/>
          <w:sz w:val="28"/>
          <w:szCs w:val="28"/>
        </w:rPr>
        <w:t>+7 (</w:t>
      </w:r>
      <w:r w:rsidR="005F60A3" w:rsidRPr="005F60A3">
        <w:rPr>
          <w:rFonts w:ascii="Times New Roman" w:hAnsi="Times New Roman" w:cs="Times New Roman"/>
          <w:sz w:val="28"/>
          <w:szCs w:val="28"/>
        </w:rPr>
        <w:t>923</w:t>
      </w:r>
      <w:r w:rsidR="00F11833">
        <w:rPr>
          <w:rFonts w:ascii="Times New Roman" w:hAnsi="Times New Roman" w:cs="Times New Roman"/>
          <w:sz w:val="28"/>
          <w:szCs w:val="28"/>
        </w:rPr>
        <w:t xml:space="preserve">) </w:t>
      </w:r>
      <w:r w:rsidR="005F60A3" w:rsidRPr="005F60A3">
        <w:rPr>
          <w:rFonts w:ascii="Times New Roman" w:hAnsi="Times New Roman" w:cs="Times New Roman"/>
          <w:sz w:val="28"/>
          <w:szCs w:val="28"/>
        </w:rPr>
        <w:t>367-49</w:t>
      </w:r>
      <w:r w:rsidR="00F11833">
        <w:rPr>
          <w:rFonts w:ascii="Times New Roman" w:hAnsi="Times New Roman" w:cs="Times New Roman"/>
          <w:sz w:val="28"/>
          <w:szCs w:val="28"/>
        </w:rPr>
        <w:t>-88</w:t>
      </w:r>
      <w:r w:rsidR="00DE5D0A" w:rsidRPr="006D3C3C">
        <w:rPr>
          <w:rFonts w:ascii="Times New Roman" w:hAnsi="Times New Roman" w:cs="Times New Roman"/>
          <w:sz w:val="28"/>
          <w:szCs w:val="28"/>
        </w:rPr>
        <w:t>.</w:t>
      </w:r>
    </w:p>
    <w:p w14:paraId="4D779BF7" w14:textId="77777777" w:rsidR="002A38C9" w:rsidRPr="00FF3FA7" w:rsidRDefault="005F60A3"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Федерация сквоша Красноярского края</w:t>
      </w:r>
      <w:r w:rsidR="002A38C9" w:rsidRPr="00FF3FA7">
        <w:rPr>
          <w:rFonts w:ascii="Times New Roman" w:hAnsi="Times New Roman" w:cs="Times New Roman"/>
          <w:sz w:val="28"/>
          <w:szCs w:val="28"/>
        </w:rPr>
        <w:t xml:space="preserve"> обязана:</w:t>
      </w:r>
    </w:p>
    <w:p w14:paraId="00A72262" w14:textId="1DCA4A86" w:rsidR="002A38C9" w:rsidRPr="00FF3FA7" w:rsidRDefault="002A38C9" w:rsidP="00F820C8">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820C8">
        <w:rPr>
          <w:rFonts w:ascii="Times New Roman" w:hAnsi="Times New Roman" w:cs="Times New Roman"/>
          <w:sz w:val="28"/>
          <w:szCs w:val="28"/>
        </w:rPr>
        <w:t>обеспечить размещение на своем официальном сайте в сети «Интернет» (</w:t>
      </w:r>
      <w:r w:rsidR="00F820C8" w:rsidRPr="00F820C8">
        <w:rPr>
          <w:rFonts w:ascii="Times New Roman" w:hAnsi="Times New Roman" w:cs="Times New Roman"/>
          <w:sz w:val="28"/>
          <w:szCs w:val="28"/>
        </w:rPr>
        <w:t>https://fskk24.ru/</w:t>
      </w:r>
      <w:r w:rsidRPr="00F820C8">
        <w:rPr>
          <w:rFonts w:ascii="Times New Roman" w:hAnsi="Times New Roman" w:cs="Times New Roman"/>
          <w:sz w:val="28"/>
          <w:szCs w:val="28"/>
        </w:rPr>
        <w:t>) положени</w:t>
      </w:r>
      <w:r w:rsidR="00683A0A" w:rsidRPr="00F820C8">
        <w:rPr>
          <w:rFonts w:ascii="Times New Roman" w:hAnsi="Times New Roman" w:cs="Times New Roman"/>
          <w:sz w:val="28"/>
          <w:szCs w:val="28"/>
        </w:rPr>
        <w:t>я</w:t>
      </w:r>
      <w:r w:rsidRPr="00F820C8">
        <w:rPr>
          <w:rFonts w:ascii="Times New Roman" w:hAnsi="Times New Roman" w:cs="Times New Roman"/>
          <w:sz w:val="28"/>
          <w:szCs w:val="28"/>
        </w:rPr>
        <w:t xml:space="preserve"> о </w:t>
      </w:r>
      <w:r w:rsidR="00F820C8">
        <w:rPr>
          <w:rFonts w:ascii="Times New Roman" w:hAnsi="Times New Roman" w:cs="Times New Roman"/>
          <w:sz w:val="28"/>
          <w:szCs w:val="28"/>
        </w:rPr>
        <w:t xml:space="preserve">проведении </w:t>
      </w:r>
      <w:r w:rsidR="00BB7702">
        <w:rPr>
          <w:rFonts w:ascii="Times New Roman" w:hAnsi="Times New Roman" w:cs="Times New Roman"/>
          <w:sz w:val="28"/>
          <w:szCs w:val="28"/>
        </w:rPr>
        <w:t>чемпионата</w:t>
      </w:r>
      <w:r w:rsidR="00F820C8" w:rsidRPr="00FE06BD">
        <w:rPr>
          <w:rFonts w:ascii="Times New Roman" w:hAnsi="Times New Roman" w:cs="Times New Roman"/>
          <w:sz w:val="28"/>
          <w:szCs w:val="28"/>
        </w:rPr>
        <w:t xml:space="preserve"> города по сквошу</w:t>
      </w:r>
      <w:r w:rsidR="00F820C8">
        <w:rPr>
          <w:rFonts w:ascii="Times New Roman" w:hAnsi="Times New Roman" w:cs="Times New Roman"/>
          <w:sz w:val="28"/>
          <w:szCs w:val="28"/>
        </w:rPr>
        <w:t xml:space="preserve"> </w:t>
      </w:r>
      <w:r w:rsidR="00F820C8" w:rsidRPr="00FE06BD">
        <w:rPr>
          <w:rFonts w:ascii="Times New Roman" w:hAnsi="Times New Roman" w:cs="Times New Roman"/>
          <w:sz w:val="28"/>
          <w:szCs w:val="28"/>
        </w:rPr>
        <w:t>(номер-код вид</w:t>
      </w:r>
      <w:r w:rsidR="00F820C8">
        <w:rPr>
          <w:rFonts w:ascii="Times New Roman" w:hAnsi="Times New Roman" w:cs="Times New Roman"/>
          <w:sz w:val="28"/>
          <w:szCs w:val="28"/>
        </w:rPr>
        <w:t>а</w:t>
      </w:r>
      <w:r w:rsidR="00F820C8" w:rsidRPr="00FE06BD">
        <w:rPr>
          <w:rFonts w:ascii="Times New Roman" w:hAnsi="Times New Roman" w:cs="Times New Roman"/>
          <w:sz w:val="28"/>
          <w:szCs w:val="28"/>
        </w:rPr>
        <w:t xml:space="preserve"> спорта 1390002611Я)</w:t>
      </w:r>
      <w:r w:rsidRPr="00F820C8">
        <w:rPr>
          <w:rFonts w:ascii="Times New Roman" w:hAnsi="Times New Roman" w:cs="Times New Roman"/>
          <w:sz w:val="28"/>
          <w:szCs w:val="28"/>
        </w:rPr>
        <w:t xml:space="preserve"> и настоящего регламента</w:t>
      </w:r>
      <w:r w:rsidRPr="00FF3FA7">
        <w:rPr>
          <w:rFonts w:ascii="Times New Roman" w:hAnsi="Times New Roman" w:cs="Times New Roman"/>
          <w:sz w:val="28"/>
          <w:szCs w:val="28"/>
        </w:rPr>
        <w:t>;</w:t>
      </w:r>
    </w:p>
    <w:p w14:paraId="26DEC04D" w14:textId="77777777" w:rsidR="00163BCD" w:rsidRDefault="002A38C9"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включить </w:t>
      </w:r>
      <w:r w:rsidR="00683A0A">
        <w:rPr>
          <w:rFonts w:ascii="Times New Roman" w:hAnsi="Times New Roman" w:cs="Times New Roman"/>
          <w:sz w:val="28"/>
          <w:szCs w:val="28"/>
        </w:rPr>
        <w:t>спортивные соревнования</w:t>
      </w:r>
      <w:r w:rsidRPr="00FF3FA7">
        <w:rPr>
          <w:rFonts w:ascii="Times New Roman" w:hAnsi="Times New Roman" w:cs="Times New Roman"/>
          <w:sz w:val="28"/>
          <w:szCs w:val="28"/>
        </w:rPr>
        <w:t xml:space="preserve"> </w:t>
      </w:r>
      <w:r w:rsidR="00683A0A">
        <w:rPr>
          <w:rFonts w:ascii="Times New Roman" w:hAnsi="Times New Roman" w:cs="Times New Roman"/>
          <w:sz w:val="28"/>
          <w:szCs w:val="28"/>
        </w:rPr>
        <w:t>в</w:t>
      </w:r>
      <w:r w:rsidR="00BB148A">
        <w:rPr>
          <w:rFonts w:ascii="Times New Roman" w:hAnsi="Times New Roman" w:cs="Times New Roman"/>
          <w:sz w:val="28"/>
          <w:szCs w:val="28"/>
        </w:rPr>
        <w:t>о всероссийский</w:t>
      </w:r>
      <w:r w:rsidR="00DE676B">
        <w:rPr>
          <w:rFonts w:ascii="Times New Roman" w:hAnsi="Times New Roman" w:cs="Times New Roman"/>
          <w:sz w:val="28"/>
          <w:szCs w:val="28"/>
        </w:rPr>
        <w:t xml:space="preserve"> </w:t>
      </w:r>
      <w:r w:rsidR="00683A0A">
        <w:rPr>
          <w:rFonts w:ascii="Times New Roman" w:hAnsi="Times New Roman" w:cs="Times New Roman"/>
          <w:sz w:val="28"/>
          <w:szCs w:val="28"/>
        </w:rPr>
        <w:t xml:space="preserve">рейтинг </w:t>
      </w:r>
      <w:r w:rsidR="00F820C8">
        <w:rPr>
          <w:rFonts w:ascii="Times New Roman" w:hAnsi="Times New Roman" w:cs="Times New Roman"/>
          <w:sz w:val="28"/>
          <w:szCs w:val="28"/>
        </w:rPr>
        <w:t xml:space="preserve">общероссийской физкультурно-спортивной общественной организации «Федерация сквоша России» </w:t>
      </w:r>
      <w:r w:rsidR="005E35DE" w:rsidRPr="00FF3FA7">
        <w:rPr>
          <w:rFonts w:ascii="Times New Roman" w:hAnsi="Times New Roman" w:cs="Times New Roman"/>
          <w:sz w:val="28"/>
          <w:szCs w:val="28"/>
        </w:rPr>
        <w:t>спортсменов в виде спорта «сквош»</w:t>
      </w:r>
      <w:r w:rsidR="00BB148A">
        <w:rPr>
          <w:rFonts w:ascii="Times New Roman" w:hAnsi="Times New Roman" w:cs="Times New Roman"/>
          <w:sz w:val="28"/>
          <w:szCs w:val="28"/>
        </w:rPr>
        <w:t xml:space="preserve"> (далее – всероссийский рейтинг)</w:t>
      </w:r>
      <w:r w:rsidR="00E46A0E">
        <w:rPr>
          <w:rFonts w:ascii="Times New Roman" w:hAnsi="Times New Roman" w:cs="Times New Roman"/>
          <w:sz w:val="28"/>
          <w:szCs w:val="28"/>
        </w:rPr>
        <w:t>,</w:t>
      </w:r>
      <w:r w:rsidR="005E35DE" w:rsidRPr="00FF3FA7">
        <w:rPr>
          <w:rFonts w:ascii="Times New Roman" w:hAnsi="Times New Roman" w:cs="Times New Roman"/>
          <w:sz w:val="28"/>
          <w:szCs w:val="28"/>
        </w:rPr>
        <w:t xml:space="preserve"> присвоить </w:t>
      </w:r>
      <w:r w:rsidR="00683A0A">
        <w:rPr>
          <w:rFonts w:ascii="Times New Roman" w:hAnsi="Times New Roman" w:cs="Times New Roman"/>
          <w:sz w:val="28"/>
          <w:szCs w:val="28"/>
        </w:rPr>
        <w:t xml:space="preserve">спортивным соревнованиям </w:t>
      </w:r>
      <w:r w:rsidR="005E35DE" w:rsidRPr="00FF3FA7">
        <w:rPr>
          <w:rFonts w:ascii="Times New Roman" w:hAnsi="Times New Roman" w:cs="Times New Roman"/>
          <w:sz w:val="28"/>
          <w:szCs w:val="28"/>
        </w:rPr>
        <w:t xml:space="preserve">рейтинговую категорию </w:t>
      </w:r>
      <w:r w:rsidR="00155DB6">
        <w:rPr>
          <w:rFonts w:ascii="Times New Roman" w:hAnsi="Times New Roman" w:cs="Times New Roman"/>
          <w:sz w:val="28"/>
          <w:szCs w:val="28"/>
        </w:rPr>
        <w:t xml:space="preserve">в соответствии </w:t>
      </w:r>
      <w:r w:rsidR="006D3C3C">
        <w:rPr>
          <w:rFonts w:ascii="Times New Roman" w:hAnsi="Times New Roman" w:cs="Times New Roman"/>
          <w:sz w:val="28"/>
          <w:szCs w:val="28"/>
        </w:rPr>
        <w:t>с положением о всероссийском рейтинге</w:t>
      </w:r>
      <w:r w:rsidR="00163BCD">
        <w:rPr>
          <w:rFonts w:ascii="Times New Roman" w:hAnsi="Times New Roman" w:cs="Times New Roman"/>
          <w:sz w:val="28"/>
          <w:szCs w:val="28"/>
        </w:rPr>
        <w:t>;</w:t>
      </w:r>
    </w:p>
    <w:p w14:paraId="4A841461" w14:textId="77777777" w:rsidR="005E35DE" w:rsidRPr="00FF3FA7" w:rsidRDefault="005E35DE"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предоставить организатору сведения о спортсменах, в отношении которых в сроки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действует спортивная санкция в виде спортивной дисквалификации;</w:t>
      </w:r>
    </w:p>
    <w:p w14:paraId="480E9A60" w14:textId="77777777" w:rsidR="00243CF6" w:rsidRPr="00FF3FA7" w:rsidRDefault="005E35DE"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предоставить организатору сведения </w:t>
      </w:r>
      <w:r w:rsidR="0078474D" w:rsidRPr="00FF3FA7">
        <w:rPr>
          <w:rFonts w:ascii="Times New Roman" w:hAnsi="Times New Roman" w:cs="Times New Roman"/>
          <w:sz w:val="28"/>
          <w:szCs w:val="28"/>
        </w:rPr>
        <w:t>о спортивных судьях,</w:t>
      </w:r>
      <w:r w:rsidR="001A5CCB" w:rsidRPr="00FF3FA7">
        <w:rPr>
          <w:rFonts w:ascii="Times New Roman" w:hAnsi="Times New Roman" w:cs="Times New Roman"/>
          <w:sz w:val="28"/>
          <w:szCs w:val="28"/>
        </w:rPr>
        <w:t xml:space="preserve"> име</w:t>
      </w:r>
      <w:r w:rsidR="0086730C" w:rsidRPr="00FF3FA7">
        <w:rPr>
          <w:rFonts w:ascii="Times New Roman" w:hAnsi="Times New Roman" w:cs="Times New Roman"/>
          <w:sz w:val="28"/>
          <w:szCs w:val="28"/>
        </w:rPr>
        <w:t>ющих</w:t>
      </w:r>
      <w:r w:rsidR="00243CF6" w:rsidRPr="00FF3FA7">
        <w:rPr>
          <w:rFonts w:ascii="Times New Roman" w:hAnsi="Times New Roman" w:cs="Times New Roman"/>
          <w:sz w:val="28"/>
          <w:szCs w:val="28"/>
        </w:rPr>
        <w:t xml:space="preserve"> достаточную квалификацию </w:t>
      </w:r>
      <w:r w:rsidR="0078474D" w:rsidRPr="00FF3FA7">
        <w:rPr>
          <w:rFonts w:ascii="Times New Roman" w:hAnsi="Times New Roman" w:cs="Times New Roman"/>
          <w:sz w:val="28"/>
          <w:szCs w:val="28"/>
        </w:rPr>
        <w:t xml:space="preserve">для включения в судейскую коллегию </w:t>
      </w:r>
      <w:r w:rsidR="00683A0A">
        <w:rPr>
          <w:rFonts w:ascii="Times New Roman" w:hAnsi="Times New Roman" w:cs="Times New Roman"/>
          <w:sz w:val="28"/>
          <w:szCs w:val="28"/>
        </w:rPr>
        <w:t>спортивных соревнований</w:t>
      </w:r>
      <w:r w:rsidR="0078474D" w:rsidRPr="00FF3FA7">
        <w:rPr>
          <w:rFonts w:ascii="Times New Roman" w:hAnsi="Times New Roman" w:cs="Times New Roman"/>
          <w:sz w:val="28"/>
          <w:szCs w:val="28"/>
        </w:rPr>
        <w:t>, включая главную судейскую коллегию (далее – ГСК)</w:t>
      </w:r>
      <w:r w:rsidR="00243CF6" w:rsidRPr="00FF3FA7">
        <w:rPr>
          <w:rFonts w:ascii="Times New Roman" w:hAnsi="Times New Roman" w:cs="Times New Roman"/>
          <w:sz w:val="28"/>
          <w:szCs w:val="28"/>
        </w:rPr>
        <w:t>;</w:t>
      </w:r>
    </w:p>
    <w:p w14:paraId="734541D1" w14:textId="77777777" w:rsidR="00243CF6" w:rsidRPr="00FF3FA7" w:rsidRDefault="00391EE2"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утвердить состав, сформированной организатором, судейской коллегии спортивных соревнований</w:t>
      </w:r>
      <w:r w:rsidR="00243CF6" w:rsidRPr="00FF3FA7">
        <w:rPr>
          <w:rFonts w:ascii="Times New Roman" w:hAnsi="Times New Roman" w:cs="Times New Roman"/>
          <w:sz w:val="28"/>
          <w:szCs w:val="28"/>
        </w:rPr>
        <w:t>, включая ГСК;</w:t>
      </w:r>
    </w:p>
    <w:p w14:paraId="42FAF32D" w14:textId="77777777" w:rsidR="0086730C" w:rsidRDefault="00243CF6"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обеспечить размещение на своем официальном сайте в сети «Интернет» </w:t>
      </w:r>
      <w:r w:rsidR="00F820C8" w:rsidRPr="00F820C8">
        <w:rPr>
          <w:rFonts w:ascii="Times New Roman" w:hAnsi="Times New Roman" w:cs="Times New Roman"/>
          <w:sz w:val="28"/>
          <w:szCs w:val="28"/>
        </w:rPr>
        <w:t>(https://fskk24.ru/)</w:t>
      </w:r>
      <w:r w:rsidRPr="00FF3FA7">
        <w:rPr>
          <w:rFonts w:ascii="Times New Roman" w:hAnsi="Times New Roman" w:cs="Times New Roman"/>
          <w:sz w:val="28"/>
          <w:szCs w:val="28"/>
        </w:rPr>
        <w:t xml:space="preserve"> отчет</w:t>
      </w:r>
      <w:r w:rsidR="00391EE2">
        <w:rPr>
          <w:rFonts w:ascii="Times New Roman" w:hAnsi="Times New Roman" w:cs="Times New Roman"/>
          <w:sz w:val="28"/>
          <w:szCs w:val="28"/>
        </w:rPr>
        <w:t>а</w:t>
      </w:r>
      <w:r w:rsidRPr="00FF3FA7">
        <w:rPr>
          <w:rFonts w:ascii="Times New Roman" w:hAnsi="Times New Roman" w:cs="Times New Roman"/>
          <w:sz w:val="28"/>
          <w:szCs w:val="28"/>
        </w:rPr>
        <w:t xml:space="preserve"> ГСК о проведении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с </w:t>
      </w:r>
      <w:r w:rsidR="00391EE2">
        <w:rPr>
          <w:rFonts w:ascii="Times New Roman" w:hAnsi="Times New Roman" w:cs="Times New Roman"/>
          <w:sz w:val="28"/>
          <w:szCs w:val="28"/>
        </w:rPr>
        <w:t xml:space="preserve">приложением </w:t>
      </w:r>
      <w:r w:rsidRPr="00FF3FA7">
        <w:rPr>
          <w:rFonts w:ascii="Times New Roman" w:hAnsi="Times New Roman" w:cs="Times New Roman"/>
          <w:sz w:val="28"/>
          <w:szCs w:val="28"/>
        </w:rPr>
        <w:t>протокол</w:t>
      </w:r>
      <w:r w:rsidR="00BB148A">
        <w:rPr>
          <w:rFonts w:ascii="Times New Roman" w:hAnsi="Times New Roman" w:cs="Times New Roman"/>
          <w:sz w:val="28"/>
          <w:szCs w:val="28"/>
        </w:rPr>
        <w:t>ов</w:t>
      </w:r>
      <w:r w:rsidRPr="00FF3FA7">
        <w:rPr>
          <w:rFonts w:ascii="Times New Roman" w:hAnsi="Times New Roman" w:cs="Times New Roman"/>
          <w:sz w:val="28"/>
          <w:szCs w:val="28"/>
        </w:rPr>
        <w:t xml:space="preserve"> результатов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w:t>
      </w:r>
    </w:p>
    <w:p w14:paraId="304FCFC1" w14:textId="77777777" w:rsidR="00532F08" w:rsidRPr="00FF3FA7" w:rsidRDefault="00532F08" w:rsidP="00BB148A">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принять решение об отмене спортивных соревнований</w:t>
      </w:r>
      <w:r w:rsidRPr="00FF3FA7">
        <w:rPr>
          <w:rFonts w:ascii="Times New Roman" w:hAnsi="Times New Roman" w:cs="Times New Roman"/>
          <w:sz w:val="28"/>
          <w:szCs w:val="28"/>
        </w:rPr>
        <w:t xml:space="preserve"> в установленных законодательством Российской Федерации случаях</w:t>
      </w:r>
      <w:r>
        <w:rPr>
          <w:rFonts w:ascii="Times New Roman" w:hAnsi="Times New Roman" w:cs="Times New Roman"/>
          <w:sz w:val="28"/>
          <w:szCs w:val="28"/>
        </w:rPr>
        <w:t>;</w:t>
      </w:r>
    </w:p>
    <w:p w14:paraId="00E1E0C1" w14:textId="77777777" w:rsidR="00243CF6" w:rsidRPr="004A43E9" w:rsidRDefault="00741F4B" w:rsidP="004A43E9">
      <w:pPr>
        <w:pStyle w:val="a3"/>
        <w:numPr>
          <w:ilvl w:val="0"/>
          <w:numId w:val="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выполнять иные, предусмотренные законодательством Российской Федерации обязанности</w:t>
      </w:r>
      <w:r w:rsidR="00BB148A">
        <w:rPr>
          <w:rFonts w:ascii="Times New Roman" w:hAnsi="Times New Roman" w:cs="Times New Roman"/>
          <w:sz w:val="28"/>
          <w:szCs w:val="28"/>
        </w:rPr>
        <w:t xml:space="preserve"> организатора </w:t>
      </w:r>
      <w:r w:rsidR="004A43E9" w:rsidRPr="004A43E9">
        <w:rPr>
          <w:rFonts w:ascii="Times New Roman" w:hAnsi="Times New Roman" w:cs="Times New Roman"/>
          <w:sz w:val="28"/>
          <w:szCs w:val="28"/>
        </w:rPr>
        <w:t>спортивных соревнований</w:t>
      </w:r>
      <w:r w:rsidR="00532F08" w:rsidRPr="004A43E9">
        <w:rPr>
          <w:rFonts w:ascii="Times New Roman" w:hAnsi="Times New Roman" w:cs="Times New Roman"/>
          <w:sz w:val="28"/>
          <w:szCs w:val="28"/>
        </w:rPr>
        <w:t xml:space="preserve">, </w:t>
      </w:r>
      <w:r w:rsidR="00BB148A" w:rsidRPr="004A43E9">
        <w:rPr>
          <w:rFonts w:ascii="Times New Roman" w:hAnsi="Times New Roman" w:cs="Times New Roman"/>
          <w:sz w:val="28"/>
          <w:szCs w:val="28"/>
        </w:rPr>
        <w:t xml:space="preserve">не отнесенные настоящим регламентом к обязанностям </w:t>
      </w:r>
      <w:r w:rsidR="00532F08" w:rsidRPr="004A43E9">
        <w:rPr>
          <w:rFonts w:ascii="Times New Roman" w:hAnsi="Times New Roman" w:cs="Times New Roman"/>
          <w:sz w:val="28"/>
          <w:szCs w:val="28"/>
        </w:rPr>
        <w:t>других организаторов</w:t>
      </w:r>
      <w:r w:rsidRPr="004A43E9">
        <w:rPr>
          <w:rFonts w:ascii="Times New Roman" w:hAnsi="Times New Roman" w:cs="Times New Roman"/>
          <w:sz w:val="28"/>
          <w:szCs w:val="28"/>
        </w:rPr>
        <w:t>.</w:t>
      </w:r>
      <w:r w:rsidR="00243CF6" w:rsidRPr="004A43E9">
        <w:rPr>
          <w:rFonts w:ascii="Times New Roman" w:hAnsi="Times New Roman" w:cs="Times New Roman"/>
          <w:sz w:val="28"/>
          <w:szCs w:val="28"/>
        </w:rPr>
        <w:t xml:space="preserve"> </w:t>
      </w:r>
    </w:p>
    <w:p w14:paraId="74780415" w14:textId="77777777" w:rsidR="00987FA1" w:rsidRPr="00FF3FA7" w:rsidRDefault="006D691E"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Федерация сквоша Красноярского края</w:t>
      </w:r>
      <w:r w:rsidR="00532F08">
        <w:rPr>
          <w:rFonts w:ascii="Times New Roman" w:hAnsi="Times New Roman" w:cs="Times New Roman"/>
          <w:sz w:val="28"/>
          <w:szCs w:val="28"/>
        </w:rPr>
        <w:t xml:space="preserve"> </w:t>
      </w:r>
      <w:r w:rsidR="00987FA1" w:rsidRPr="00FF3FA7">
        <w:rPr>
          <w:rFonts w:ascii="Times New Roman" w:hAnsi="Times New Roman" w:cs="Times New Roman"/>
          <w:sz w:val="28"/>
          <w:szCs w:val="28"/>
        </w:rPr>
        <w:t>вправе:</w:t>
      </w:r>
    </w:p>
    <w:p w14:paraId="3B418DC5" w14:textId="77777777" w:rsidR="00987FA1" w:rsidRPr="00FF3FA7" w:rsidRDefault="00987FA1" w:rsidP="00532F08">
      <w:pPr>
        <w:pStyle w:val="a3"/>
        <w:numPr>
          <w:ilvl w:val="0"/>
          <w:numId w:val="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lastRenderedPageBreak/>
        <w:t xml:space="preserve">использовать в своей деятельности символику </w:t>
      </w:r>
      <w:r w:rsidR="00683A0A">
        <w:rPr>
          <w:rFonts w:ascii="Times New Roman" w:hAnsi="Times New Roman" w:cs="Times New Roman"/>
          <w:sz w:val="28"/>
          <w:szCs w:val="28"/>
        </w:rPr>
        <w:t>спортивных соревнований</w:t>
      </w:r>
      <w:r w:rsidR="007B3489">
        <w:rPr>
          <w:rFonts w:ascii="Times New Roman" w:hAnsi="Times New Roman" w:cs="Times New Roman"/>
          <w:sz w:val="28"/>
          <w:szCs w:val="28"/>
        </w:rPr>
        <w:t xml:space="preserve">, включая символику спортивных соревнований, принадлежащую </w:t>
      </w:r>
      <w:r w:rsidR="00532F08">
        <w:rPr>
          <w:rFonts w:ascii="Times New Roman" w:hAnsi="Times New Roman" w:cs="Times New Roman"/>
          <w:sz w:val="28"/>
          <w:szCs w:val="28"/>
        </w:rPr>
        <w:t xml:space="preserve">другим </w:t>
      </w:r>
      <w:r w:rsidR="007B3489">
        <w:rPr>
          <w:rFonts w:ascii="Times New Roman" w:hAnsi="Times New Roman" w:cs="Times New Roman"/>
          <w:sz w:val="28"/>
          <w:szCs w:val="28"/>
        </w:rPr>
        <w:t>организат</w:t>
      </w:r>
      <w:r w:rsidR="00532F08">
        <w:rPr>
          <w:rFonts w:ascii="Times New Roman" w:hAnsi="Times New Roman" w:cs="Times New Roman"/>
          <w:sz w:val="28"/>
          <w:szCs w:val="28"/>
        </w:rPr>
        <w:t>орам</w:t>
      </w:r>
      <w:r w:rsidRPr="00FF3FA7">
        <w:rPr>
          <w:rFonts w:ascii="Times New Roman" w:hAnsi="Times New Roman" w:cs="Times New Roman"/>
          <w:sz w:val="28"/>
          <w:szCs w:val="28"/>
        </w:rPr>
        <w:t>;</w:t>
      </w:r>
    </w:p>
    <w:p w14:paraId="5CE89269" w14:textId="77777777" w:rsidR="00FB3A87" w:rsidRPr="00FF3FA7" w:rsidRDefault="00987FA1" w:rsidP="00532F08">
      <w:pPr>
        <w:pStyle w:val="a3"/>
        <w:numPr>
          <w:ilvl w:val="0"/>
          <w:numId w:val="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привлекать </w:t>
      </w:r>
      <w:r w:rsidR="007B3489">
        <w:rPr>
          <w:rFonts w:ascii="Times New Roman" w:hAnsi="Times New Roman" w:cs="Times New Roman"/>
          <w:sz w:val="28"/>
          <w:szCs w:val="28"/>
        </w:rPr>
        <w:t xml:space="preserve">средства </w:t>
      </w:r>
      <w:r w:rsidRPr="00FF3FA7">
        <w:rPr>
          <w:rFonts w:ascii="Times New Roman" w:hAnsi="Times New Roman" w:cs="Times New Roman"/>
          <w:sz w:val="28"/>
          <w:szCs w:val="28"/>
        </w:rPr>
        <w:t xml:space="preserve">спонсоров для организации 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предоставлять услуги по распространению спонсорской рекламы в рамках прове</w:t>
      </w:r>
      <w:r w:rsidR="00FB3A87" w:rsidRPr="00FF3FA7">
        <w:rPr>
          <w:rFonts w:ascii="Times New Roman" w:hAnsi="Times New Roman" w:cs="Times New Roman"/>
          <w:sz w:val="28"/>
          <w:szCs w:val="28"/>
        </w:rPr>
        <w:t xml:space="preserve">дения </w:t>
      </w:r>
      <w:r w:rsidR="007B3489">
        <w:rPr>
          <w:rFonts w:ascii="Times New Roman" w:hAnsi="Times New Roman" w:cs="Times New Roman"/>
          <w:sz w:val="28"/>
          <w:szCs w:val="28"/>
        </w:rPr>
        <w:t>спортивных соревнований</w:t>
      </w:r>
      <w:r w:rsidR="004A43E9">
        <w:rPr>
          <w:rFonts w:ascii="Times New Roman" w:hAnsi="Times New Roman" w:cs="Times New Roman"/>
          <w:sz w:val="28"/>
          <w:szCs w:val="28"/>
        </w:rPr>
        <w:t>,</w:t>
      </w:r>
      <w:r w:rsidR="007B3489">
        <w:rPr>
          <w:rFonts w:ascii="Times New Roman" w:hAnsi="Times New Roman" w:cs="Times New Roman"/>
          <w:sz w:val="28"/>
          <w:szCs w:val="28"/>
        </w:rPr>
        <w:t xml:space="preserve"> </w:t>
      </w:r>
      <w:r w:rsidRPr="00FF3FA7">
        <w:rPr>
          <w:rFonts w:ascii="Times New Roman" w:hAnsi="Times New Roman" w:cs="Times New Roman"/>
          <w:sz w:val="28"/>
          <w:szCs w:val="28"/>
        </w:rPr>
        <w:t>включая распространение спонсорской рекламы в мест</w:t>
      </w:r>
      <w:r w:rsidR="007B3489">
        <w:rPr>
          <w:rFonts w:ascii="Times New Roman" w:hAnsi="Times New Roman" w:cs="Times New Roman"/>
          <w:sz w:val="28"/>
          <w:szCs w:val="28"/>
        </w:rPr>
        <w:t>е</w:t>
      </w:r>
      <w:r w:rsidRPr="00FF3FA7">
        <w:rPr>
          <w:rFonts w:ascii="Times New Roman" w:hAnsi="Times New Roman" w:cs="Times New Roman"/>
          <w:sz w:val="28"/>
          <w:szCs w:val="28"/>
        </w:rPr>
        <w:t xml:space="preserve"> и в срок</w:t>
      </w:r>
      <w:r w:rsidR="007B3489">
        <w:rPr>
          <w:rFonts w:ascii="Times New Roman" w:hAnsi="Times New Roman" w:cs="Times New Roman"/>
          <w:sz w:val="28"/>
          <w:szCs w:val="28"/>
        </w:rPr>
        <w:t>и</w:t>
      </w:r>
      <w:r w:rsidRPr="00FF3FA7">
        <w:rPr>
          <w:rFonts w:ascii="Times New Roman" w:hAnsi="Times New Roman" w:cs="Times New Roman"/>
          <w:sz w:val="28"/>
          <w:szCs w:val="28"/>
        </w:rPr>
        <w:t xml:space="preserve"> пров</w:t>
      </w:r>
      <w:r w:rsidR="00FB3A87" w:rsidRPr="00FF3FA7">
        <w:rPr>
          <w:rFonts w:ascii="Times New Roman" w:hAnsi="Times New Roman" w:cs="Times New Roman"/>
          <w:sz w:val="28"/>
          <w:szCs w:val="28"/>
        </w:rPr>
        <w:t>едения</w:t>
      </w:r>
      <w:r w:rsidR="007B3489">
        <w:rPr>
          <w:rFonts w:ascii="Times New Roman" w:hAnsi="Times New Roman" w:cs="Times New Roman"/>
          <w:sz w:val="28"/>
          <w:szCs w:val="28"/>
        </w:rPr>
        <w:t xml:space="preserve"> спортивных соревнований</w:t>
      </w:r>
      <w:r w:rsidR="00FB3A87" w:rsidRPr="00FF3FA7">
        <w:rPr>
          <w:rFonts w:ascii="Times New Roman" w:hAnsi="Times New Roman" w:cs="Times New Roman"/>
          <w:sz w:val="28"/>
          <w:szCs w:val="28"/>
        </w:rPr>
        <w:t>;</w:t>
      </w:r>
    </w:p>
    <w:p w14:paraId="6145A9CC" w14:textId="77777777" w:rsidR="001D4617" w:rsidRPr="00FF3FA7" w:rsidRDefault="00741F4B" w:rsidP="00532F08">
      <w:pPr>
        <w:pStyle w:val="a3"/>
        <w:numPr>
          <w:ilvl w:val="0"/>
          <w:numId w:val="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принять решение об отмене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в случае неготовности организатора к </w:t>
      </w:r>
      <w:r w:rsidR="00391EE2">
        <w:rPr>
          <w:rFonts w:ascii="Times New Roman" w:hAnsi="Times New Roman" w:cs="Times New Roman"/>
          <w:sz w:val="28"/>
          <w:szCs w:val="28"/>
        </w:rPr>
        <w:t xml:space="preserve">их </w:t>
      </w:r>
      <w:r w:rsidRPr="00FF3FA7">
        <w:rPr>
          <w:rFonts w:ascii="Times New Roman" w:hAnsi="Times New Roman" w:cs="Times New Roman"/>
          <w:sz w:val="28"/>
          <w:szCs w:val="28"/>
        </w:rPr>
        <w:t xml:space="preserve">проведению, а также в иных случаях, когда такого решения требуют интересы развития вида спорта «сквош» на </w:t>
      </w:r>
      <w:r w:rsidR="001D4617" w:rsidRPr="00FF3FA7">
        <w:rPr>
          <w:rFonts w:ascii="Times New Roman" w:hAnsi="Times New Roman" w:cs="Times New Roman"/>
          <w:sz w:val="28"/>
          <w:szCs w:val="28"/>
        </w:rPr>
        <w:t xml:space="preserve">территории </w:t>
      </w:r>
      <w:r w:rsidR="006D691E">
        <w:rPr>
          <w:rFonts w:ascii="Times New Roman" w:hAnsi="Times New Roman" w:cs="Times New Roman"/>
          <w:sz w:val="28"/>
          <w:szCs w:val="28"/>
        </w:rPr>
        <w:t>Красноярского края</w:t>
      </w:r>
      <w:r w:rsidR="001D4617" w:rsidRPr="00FF3FA7">
        <w:rPr>
          <w:rFonts w:ascii="Times New Roman" w:hAnsi="Times New Roman" w:cs="Times New Roman"/>
          <w:sz w:val="28"/>
          <w:szCs w:val="28"/>
        </w:rPr>
        <w:t>;</w:t>
      </w:r>
    </w:p>
    <w:p w14:paraId="488FE747" w14:textId="77777777" w:rsidR="00987FA1" w:rsidRPr="00FF3FA7" w:rsidRDefault="001D4617" w:rsidP="00532F08">
      <w:pPr>
        <w:pStyle w:val="a3"/>
        <w:numPr>
          <w:ilvl w:val="0"/>
          <w:numId w:val="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осуществлять</w:t>
      </w:r>
      <w:r w:rsidR="00FB3A87" w:rsidRPr="00FF3FA7">
        <w:rPr>
          <w:rFonts w:ascii="Times New Roman" w:hAnsi="Times New Roman" w:cs="Times New Roman"/>
          <w:sz w:val="28"/>
          <w:szCs w:val="28"/>
        </w:rPr>
        <w:t xml:space="preserve"> </w:t>
      </w:r>
      <w:r w:rsidRPr="00FF3FA7">
        <w:rPr>
          <w:rFonts w:ascii="Times New Roman" w:hAnsi="Times New Roman" w:cs="Times New Roman"/>
          <w:sz w:val="28"/>
          <w:szCs w:val="28"/>
        </w:rPr>
        <w:t>иные, предусмотренные</w:t>
      </w:r>
      <w:r w:rsidR="00532F08">
        <w:rPr>
          <w:rFonts w:ascii="Times New Roman" w:hAnsi="Times New Roman" w:cs="Times New Roman"/>
          <w:sz w:val="28"/>
          <w:szCs w:val="28"/>
        </w:rPr>
        <w:t xml:space="preserve"> законодательством Российской Федерации, полномочия организатора </w:t>
      </w:r>
      <w:r w:rsidR="004A43E9">
        <w:rPr>
          <w:rFonts w:ascii="Times New Roman" w:hAnsi="Times New Roman" w:cs="Times New Roman"/>
          <w:sz w:val="28"/>
          <w:szCs w:val="28"/>
        </w:rPr>
        <w:t>спортивных соревнований</w:t>
      </w:r>
      <w:r w:rsidR="00532F08">
        <w:rPr>
          <w:rFonts w:ascii="Times New Roman" w:hAnsi="Times New Roman" w:cs="Times New Roman"/>
          <w:sz w:val="28"/>
          <w:szCs w:val="28"/>
        </w:rPr>
        <w:t>, не отнесенные настоящим регламентом к полномочиям других организаторов</w:t>
      </w:r>
      <w:r w:rsidRPr="00FF3FA7">
        <w:rPr>
          <w:rFonts w:ascii="Times New Roman" w:hAnsi="Times New Roman" w:cs="Times New Roman"/>
          <w:sz w:val="28"/>
          <w:szCs w:val="28"/>
        </w:rPr>
        <w:t xml:space="preserve">.  </w:t>
      </w:r>
      <w:r w:rsidR="00FB3A87" w:rsidRPr="00FF3FA7">
        <w:rPr>
          <w:rFonts w:ascii="Times New Roman" w:hAnsi="Times New Roman" w:cs="Times New Roman"/>
          <w:sz w:val="28"/>
          <w:szCs w:val="28"/>
        </w:rPr>
        <w:t xml:space="preserve">  </w:t>
      </w:r>
      <w:r w:rsidR="00987FA1" w:rsidRPr="00FF3FA7">
        <w:rPr>
          <w:rFonts w:ascii="Times New Roman" w:hAnsi="Times New Roman" w:cs="Times New Roman"/>
          <w:sz w:val="28"/>
          <w:szCs w:val="28"/>
        </w:rPr>
        <w:t xml:space="preserve"> </w:t>
      </w:r>
    </w:p>
    <w:p w14:paraId="53A86569" w14:textId="77777777" w:rsidR="00741F4B" w:rsidRPr="00FF3FA7" w:rsidRDefault="00741F4B" w:rsidP="00D731CD">
      <w:pPr>
        <w:pStyle w:val="a3"/>
        <w:numPr>
          <w:ilvl w:val="0"/>
          <w:numId w:val="2"/>
        </w:numPr>
        <w:tabs>
          <w:tab w:val="left" w:pos="1134"/>
          <w:tab w:val="left" w:pos="1276"/>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Организатор обязан:</w:t>
      </w:r>
    </w:p>
    <w:p w14:paraId="7E474615" w14:textId="77777777" w:rsidR="006D3C3C" w:rsidRDefault="006D3C3C" w:rsidP="00542EB9">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обеспечить размещение на </w:t>
      </w:r>
      <w:r w:rsidR="006D691E">
        <w:rPr>
          <w:rFonts w:ascii="Times New Roman" w:hAnsi="Times New Roman" w:cs="Times New Roman"/>
          <w:sz w:val="28"/>
          <w:szCs w:val="28"/>
        </w:rPr>
        <w:t xml:space="preserve">своих </w:t>
      </w:r>
      <w:r>
        <w:rPr>
          <w:rFonts w:ascii="Times New Roman" w:hAnsi="Times New Roman" w:cs="Times New Roman"/>
          <w:sz w:val="28"/>
          <w:szCs w:val="28"/>
        </w:rPr>
        <w:t>информационных ресурсах информации о спортивных соревнованиях;</w:t>
      </w:r>
    </w:p>
    <w:p w14:paraId="0F5884C6" w14:textId="77777777" w:rsidR="00542EB9" w:rsidRDefault="00741F4B" w:rsidP="00542EB9">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проводить </w:t>
      </w:r>
      <w:r w:rsidR="00391EE2">
        <w:rPr>
          <w:rFonts w:ascii="Times New Roman" w:hAnsi="Times New Roman" w:cs="Times New Roman"/>
          <w:sz w:val="28"/>
          <w:szCs w:val="28"/>
        </w:rPr>
        <w:t xml:space="preserve">спортивные </w:t>
      </w:r>
      <w:r w:rsidRPr="00FF3FA7">
        <w:rPr>
          <w:rFonts w:ascii="Times New Roman" w:hAnsi="Times New Roman" w:cs="Times New Roman"/>
          <w:sz w:val="28"/>
          <w:szCs w:val="28"/>
        </w:rPr>
        <w:t>соревновани</w:t>
      </w:r>
      <w:r w:rsidR="00391EE2">
        <w:rPr>
          <w:rFonts w:ascii="Times New Roman" w:hAnsi="Times New Roman" w:cs="Times New Roman"/>
          <w:sz w:val="28"/>
          <w:szCs w:val="28"/>
        </w:rPr>
        <w:t>я</w:t>
      </w:r>
      <w:r w:rsidRPr="00FF3FA7">
        <w:rPr>
          <w:rFonts w:ascii="Times New Roman" w:hAnsi="Times New Roman" w:cs="Times New Roman"/>
          <w:sz w:val="28"/>
          <w:szCs w:val="28"/>
        </w:rPr>
        <w:t xml:space="preserve"> в объекте спорта, являющимся объектом спорта крытого типа</w:t>
      </w:r>
      <w:r w:rsidR="00391EE2">
        <w:rPr>
          <w:rFonts w:ascii="Times New Roman" w:hAnsi="Times New Roman" w:cs="Times New Roman"/>
          <w:sz w:val="28"/>
          <w:szCs w:val="28"/>
        </w:rPr>
        <w:t>, предназначенным</w:t>
      </w:r>
      <w:r w:rsidRPr="00FF3FA7">
        <w:rPr>
          <w:rFonts w:ascii="Times New Roman" w:hAnsi="Times New Roman" w:cs="Times New Roman"/>
          <w:sz w:val="28"/>
          <w:szCs w:val="28"/>
        </w:rPr>
        <w:t xml:space="preserve"> для проведения физкультурных</w:t>
      </w:r>
      <w:r w:rsidR="007B3489">
        <w:rPr>
          <w:rFonts w:ascii="Times New Roman" w:hAnsi="Times New Roman" w:cs="Times New Roman"/>
          <w:sz w:val="28"/>
          <w:szCs w:val="28"/>
        </w:rPr>
        <w:t xml:space="preserve"> мероприятий</w:t>
      </w:r>
      <w:r w:rsidRPr="00FF3FA7">
        <w:rPr>
          <w:rFonts w:ascii="Times New Roman" w:hAnsi="Times New Roman" w:cs="Times New Roman"/>
          <w:sz w:val="28"/>
          <w:szCs w:val="28"/>
        </w:rPr>
        <w:t xml:space="preserve"> и спортивных мероприятий по вид</w:t>
      </w:r>
      <w:r w:rsidR="00391EE2">
        <w:rPr>
          <w:rFonts w:ascii="Times New Roman" w:hAnsi="Times New Roman" w:cs="Times New Roman"/>
          <w:sz w:val="28"/>
          <w:szCs w:val="28"/>
        </w:rPr>
        <w:t>у спорта «сквош»</w:t>
      </w:r>
      <w:r w:rsidRPr="00FF3FA7">
        <w:rPr>
          <w:rFonts w:ascii="Times New Roman" w:hAnsi="Times New Roman" w:cs="Times New Roman"/>
          <w:sz w:val="28"/>
          <w:szCs w:val="28"/>
        </w:rPr>
        <w:t xml:space="preserve">, сведения о котором содержатся во Всероссийском реестре объектов спорта, специально подготовленном для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в соответствии</w:t>
      </w:r>
      <w:r w:rsidR="002820A1">
        <w:rPr>
          <w:rFonts w:ascii="Times New Roman" w:hAnsi="Times New Roman" w:cs="Times New Roman"/>
          <w:sz w:val="28"/>
          <w:szCs w:val="28"/>
        </w:rPr>
        <w:t xml:space="preserve"> с </w:t>
      </w:r>
      <w:r w:rsidR="00542EB9">
        <w:rPr>
          <w:rFonts w:ascii="Times New Roman" w:hAnsi="Times New Roman" w:cs="Times New Roman"/>
          <w:sz w:val="28"/>
          <w:szCs w:val="28"/>
        </w:rPr>
        <w:t xml:space="preserve">требованиями </w:t>
      </w:r>
      <w:r w:rsidR="005858AB" w:rsidRPr="005858AB">
        <w:rPr>
          <w:rFonts w:ascii="Times New Roman" w:hAnsi="Times New Roman" w:cs="Times New Roman"/>
          <w:sz w:val="28"/>
          <w:szCs w:val="28"/>
        </w:rPr>
        <w:t>Федеральн</w:t>
      </w:r>
      <w:r w:rsidR="00542EB9">
        <w:rPr>
          <w:rFonts w:ascii="Times New Roman" w:hAnsi="Times New Roman" w:cs="Times New Roman"/>
          <w:sz w:val="28"/>
          <w:szCs w:val="28"/>
        </w:rPr>
        <w:t>ого</w:t>
      </w:r>
      <w:r w:rsidR="005858AB" w:rsidRPr="005858AB">
        <w:rPr>
          <w:rFonts w:ascii="Times New Roman" w:hAnsi="Times New Roman" w:cs="Times New Roman"/>
          <w:sz w:val="28"/>
          <w:szCs w:val="28"/>
        </w:rPr>
        <w:t xml:space="preserve"> закон</w:t>
      </w:r>
      <w:r w:rsidR="00542EB9">
        <w:rPr>
          <w:rFonts w:ascii="Times New Roman" w:hAnsi="Times New Roman" w:cs="Times New Roman"/>
          <w:sz w:val="28"/>
          <w:szCs w:val="28"/>
        </w:rPr>
        <w:t>а</w:t>
      </w:r>
      <w:r w:rsidR="005858AB" w:rsidRPr="005858AB">
        <w:rPr>
          <w:rFonts w:ascii="Times New Roman" w:hAnsi="Times New Roman" w:cs="Times New Roman"/>
          <w:sz w:val="28"/>
          <w:szCs w:val="28"/>
        </w:rPr>
        <w:t xml:space="preserve"> от 04.12.2007 № 329-ФЗ «О физической культуре и спорте в Российской Федерации»</w:t>
      </w:r>
      <w:r w:rsidR="005858AB">
        <w:rPr>
          <w:rFonts w:ascii="Times New Roman" w:hAnsi="Times New Roman" w:cs="Times New Roman"/>
          <w:sz w:val="28"/>
          <w:szCs w:val="28"/>
        </w:rPr>
        <w:t xml:space="preserve"> и </w:t>
      </w:r>
      <w:r w:rsidR="00542EB9">
        <w:rPr>
          <w:rFonts w:ascii="Times New Roman" w:hAnsi="Times New Roman" w:cs="Times New Roman"/>
          <w:sz w:val="28"/>
          <w:szCs w:val="28"/>
        </w:rPr>
        <w:t>настоящего</w:t>
      </w:r>
      <w:r w:rsidR="002820A1">
        <w:rPr>
          <w:rFonts w:ascii="Times New Roman" w:hAnsi="Times New Roman" w:cs="Times New Roman"/>
          <w:sz w:val="28"/>
          <w:szCs w:val="28"/>
        </w:rPr>
        <w:t xml:space="preserve"> регламент</w:t>
      </w:r>
      <w:r w:rsidR="00542EB9">
        <w:rPr>
          <w:rFonts w:ascii="Times New Roman" w:hAnsi="Times New Roman" w:cs="Times New Roman"/>
          <w:sz w:val="28"/>
          <w:szCs w:val="28"/>
        </w:rPr>
        <w:t>а</w:t>
      </w:r>
      <w:r w:rsidR="00F961E1" w:rsidRPr="00FF3FA7">
        <w:rPr>
          <w:rFonts w:ascii="Times New Roman" w:hAnsi="Times New Roman" w:cs="Times New Roman"/>
          <w:sz w:val="28"/>
          <w:szCs w:val="28"/>
        </w:rPr>
        <w:t>;</w:t>
      </w:r>
    </w:p>
    <w:p w14:paraId="51EA5E32" w14:textId="77777777" w:rsidR="00542EB9" w:rsidRDefault="00F961E1" w:rsidP="00542EB9">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542EB9">
        <w:rPr>
          <w:rFonts w:ascii="Times New Roman" w:hAnsi="Times New Roman" w:cs="Times New Roman"/>
          <w:sz w:val="28"/>
          <w:szCs w:val="28"/>
        </w:rPr>
        <w:t xml:space="preserve">обеспечить выполнение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утвержденными приказом Министерства внутренних дел Российской Федерации от 17.11.2015 № 1092, инструкции по обеспечению общественного порядка и общественной безопасности на объекте спорта при проведении официальных спортивных соревнований, плана мероприятий по обеспечению общественного порядка и общественной безопасности на объекте спорта при проведении спортивных соревнований, в том числе: </w:t>
      </w:r>
    </w:p>
    <w:p w14:paraId="272C7BD5" w14:textId="77777777" w:rsidR="00542EB9" w:rsidRDefault="00F961E1" w:rsidP="00542EB9">
      <w:pPr>
        <w:pStyle w:val="a3"/>
        <w:tabs>
          <w:tab w:val="left" w:pos="1134"/>
        </w:tabs>
        <w:spacing w:line="276" w:lineRule="auto"/>
        <w:ind w:firstLine="567"/>
        <w:jc w:val="both"/>
        <w:rPr>
          <w:rFonts w:ascii="Times New Roman" w:hAnsi="Times New Roman" w:cs="Times New Roman"/>
          <w:sz w:val="28"/>
          <w:szCs w:val="28"/>
        </w:rPr>
      </w:pPr>
      <w:r w:rsidRPr="00542EB9">
        <w:rPr>
          <w:rFonts w:ascii="Times New Roman" w:hAnsi="Times New Roman" w:cs="Times New Roman"/>
          <w:sz w:val="28"/>
          <w:szCs w:val="28"/>
        </w:rPr>
        <w:t xml:space="preserve">в срок до 30 календарных дней до дня начала проведения </w:t>
      </w:r>
      <w:r w:rsidR="00683A0A" w:rsidRPr="00542EB9">
        <w:rPr>
          <w:rFonts w:ascii="Times New Roman" w:hAnsi="Times New Roman" w:cs="Times New Roman"/>
          <w:sz w:val="28"/>
          <w:szCs w:val="28"/>
        </w:rPr>
        <w:t>спортивных соревнований</w:t>
      </w:r>
      <w:r w:rsidRPr="00542EB9">
        <w:rPr>
          <w:rFonts w:ascii="Times New Roman" w:hAnsi="Times New Roman" w:cs="Times New Roman"/>
          <w:sz w:val="28"/>
          <w:szCs w:val="28"/>
        </w:rPr>
        <w:t xml:space="preserve"> уведомить соответствующий территориальный орган внутренних дел о месте, дате и сроке проведения </w:t>
      </w:r>
      <w:r w:rsidR="00683A0A" w:rsidRPr="00542EB9">
        <w:rPr>
          <w:rFonts w:ascii="Times New Roman" w:hAnsi="Times New Roman" w:cs="Times New Roman"/>
          <w:sz w:val="28"/>
          <w:szCs w:val="28"/>
        </w:rPr>
        <w:t>спортивных соревнований</w:t>
      </w:r>
      <w:r w:rsidRPr="00542EB9">
        <w:rPr>
          <w:rFonts w:ascii="Times New Roman" w:hAnsi="Times New Roman" w:cs="Times New Roman"/>
          <w:sz w:val="28"/>
          <w:szCs w:val="28"/>
        </w:rPr>
        <w:t xml:space="preserve"> и незамедлительно сообщать об изменении указанной информации в целях обеспечения общественного </w:t>
      </w:r>
      <w:r w:rsidRPr="00542EB9">
        <w:rPr>
          <w:rFonts w:ascii="Times New Roman" w:hAnsi="Times New Roman" w:cs="Times New Roman"/>
          <w:sz w:val="28"/>
          <w:szCs w:val="28"/>
        </w:rPr>
        <w:lastRenderedPageBreak/>
        <w:t xml:space="preserve">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 </w:t>
      </w:r>
    </w:p>
    <w:p w14:paraId="709761C8" w14:textId="77777777" w:rsidR="00542EB9" w:rsidRDefault="00F961E1" w:rsidP="00542EB9">
      <w:pPr>
        <w:pStyle w:val="a3"/>
        <w:tabs>
          <w:tab w:val="left" w:pos="1134"/>
        </w:tabs>
        <w:spacing w:line="276" w:lineRule="auto"/>
        <w:ind w:firstLine="567"/>
        <w:jc w:val="both"/>
        <w:rPr>
          <w:rFonts w:ascii="Times New Roman" w:hAnsi="Times New Roman" w:cs="Times New Roman"/>
          <w:sz w:val="28"/>
          <w:szCs w:val="28"/>
        </w:rPr>
      </w:pPr>
      <w:r w:rsidRPr="00542EB9">
        <w:rPr>
          <w:rFonts w:ascii="Times New Roman" w:hAnsi="Times New Roman" w:cs="Times New Roman"/>
          <w:sz w:val="28"/>
          <w:szCs w:val="28"/>
        </w:rPr>
        <w:t xml:space="preserve">в срок не позднее 10 дней до начала </w:t>
      </w:r>
      <w:r w:rsidR="00683A0A" w:rsidRPr="00542EB9">
        <w:rPr>
          <w:rFonts w:ascii="Times New Roman" w:hAnsi="Times New Roman" w:cs="Times New Roman"/>
          <w:sz w:val="28"/>
          <w:szCs w:val="28"/>
        </w:rPr>
        <w:t>спортивных соревнований</w:t>
      </w:r>
      <w:r w:rsidRPr="00542EB9">
        <w:rPr>
          <w:rFonts w:ascii="Times New Roman" w:hAnsi="Times New Roman" w:cs="Times New Roman"/>
          <w:sz w:val="28"/>
          <w:szCs w:val="28"/>
        </w:rPr>
        <w:t xml:space="preserve"> совместно с собственником (пользователем) объекта спорта разработать и утвердить план мероприятий, согласовать его с соответствующим территориальным органоном</w:t>
      </w:r>
      <w:r w:rsidR="00BE06A7" w:rsidRPr="00542EB9">
        <w:rPr>
          <w:rFonts w:ascii="Times New Roman" w:hAnsi="Times New Roman" w:cs="Times New Roman"/>
          <w:sz w:val="28"/>
          <w:szCs w:val="28"/>
        </w:rPr>
        <w:t xml:space="preserve"> внутренних дел (п</w:t>
      </w:r>
      <w:r w:rsidR="00D51274" w:rsidRPr="00542EB9">
        <w:rPr>
          <w:rFonts w:ascii="Times New Roman" w:hAnsi="Times New Roman" w:cs="Times New Roman"/>
          <w:sz w:val="28"/>
          <w:szCs w:val="28"/>
        </w:rPr>
        <w:t>римечание: инструкция по обеспечению общественного порядка и общественной безопасности на объекте спорта при проведении официальных спортивных соревнований разрабатывается собственниками (пользователями) объектов спорта на основе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утвержденной приказом Министерства спорта Российской Федерации от 26.11.2014 № 948, согласовывается с территориальным органом Федеральной службы безопасности и территориальным органом Министерства внутренних дел Российской Федерации и утверждается собственниками (пользователями) объектов спорта не реже одного раза в 3 года</w:t>
      </w:r>
      <w:r w:rsidR="00BE06A7" w:rsidRPr="00542EB9">
        <w:rPr>
          <w:rFonts w:ascii="Times New Roman" w:hAnsi="Times New Roman" w:cs="Times New Roman"/>
          <w:sz w:val="28"/>
          <w:szCs w:val="28"/>
        </w:rPr>
        <w:t>);</w:t>
      </w:r>
    </w:p>
    <w:p w14:paraId="7A8F39D4" w14:textId="77777777" w:rsidR="0092452F" w:rsidRDefault="003764E9"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542EB9">
        <w:rPr>
          <w:rFonts w:ascii="Times New Roman" w:hAnsi="Times New Roman" w:cs="Times New Roman"/>
          <w:sz w:val="28"/>
          <w:szCs w:val="28"/>
        </w:rPr>
        <w:t xml:space="preserve">обеспечить выполнение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w:t>
      </w:r>
      <w:r w:rsidR="0097379E" w:rsidRPr="00542EB9">
        <w:rPr>
          <w:rFonts w:ascii="Times New Roman" w:hAnsi="Times New Roman" w:cs="Times New Roman"/>
          <w:sz w:val="28"/>
          <w:szCs w:val="28"/>
        </w:rPr>
        <w:t>Министерством спорта Российской Федерации</w:t>
      </w:r>
      <w:r w:rsidRPr="00542EB9">
        <w:rPr>
          <w:rFonts w:ascii="Times New Roman" w:hAnsi="Times New Roman" w:cs="Times New Roman"/>
          <w:sz w:val="28"/>
          <w:szCs w:val="28"/>
        </w:rPr>
        <w:t xml:space="preserve"> 30.07.2020, Главным государственным санитарным врачом Российской Федерации от 31.07.2020</w:t>
      </w:r>
      <w:r w:rsidR="00A94C9D" w:rsidRPr="00542EB9">
        <w:rPr>
          <w:rFonts w:ascii="Times New Roman" w:hAnsi="Times New Roman" w:cs="Times New Roman"/>
          <w:sz w:val="28"/>
          <w:szCs w:val="28"/>
        </w:rPr>
        <w:t>;</w:t>
      </w:r>
    </w:p>
    <w:p w14:paraId="63AA63BD" w14:textId="77777777" w:rsidR="0092452F" w:rsidRDefault="00486BFF"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до 30 календарных дней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w:t>
      </w:r>
      <w:r w:rsidR="00A94C9D" w:rsidRPr="0092452F">
        <w:rPr>
          <w:rFonts w:ascii="Times New Roman" w:hAnsi="Times New Roman" w:cs="Times New Roman"/>
          <w:sz w:val="28"/>
          <w:szCs w:val="28"/>
        </w:rPr>
        <w:t xml:space="preserve">зарегистрировать </w:t>
      </w:r>
      <w:r w:rsidR="00683A0A" w:rsidRPr="0092452F">
        <w:rPr>
          <w:rFonts w:ascii="Times New Roman" w:hAnsi="Times New Roman" w:cs="Times New Roman"/>
          <w:sz w:val="28"/>
          <w:szCs w:val="28"/>
        </w:rPr>
        <w:t>спортивные соревнования</w:t>
      </w:r>
      <w:r w:rsidR="00A94C9D" w:rsidRPr="0092452F">
        <w:rPr>
          <w:rFonts w:ascii="Times New Roman" w:hAnsi="Times New Roman" w:cs="Times New Roman"/>
          <w:sz w:val="28"/>
          <w:szCs w:val="28"/>
        </w:rPr>
        <w:t xml:space="preserve"> в качестве турнира в системе электронного обеспечения соревновательной деятельности «</w:t>
      </w:r>
      <w:proofErr w:type="spellStart"/>
      <w:r w:rsidR="00A94C9D" w:rsidRPr="0092452F">
        <w:rPr>
          <w:rFonts w:ascii="Times New Roman" w:hAnsi="Times New Roman" w:cs="Times New Roman"/>
          <w:sz w:val="28"/>
          <w:szCs w:val="28"/>
        </w:rPr>
        <w:t>Rankedin</w:t>
      </w:r>
      <w:proofErr w:type="spellEnd"/>
      <w:r w:rsidR="00A94C9D" w:rsidRPr="0092452F">
        <w:rPr>
          <w:rFonts w:ascii="Times New Roman" w:hAnsi="Times New Roman" w:cs="Times New Roman"/>
          <w:sz w:val="28"/>
          <w:szCs w:val="28"/>
        </w:rPr>
        <w:t>» (</w:t>
      </w:r>
      <w:hyperlink r:id="rId9" w:history="1">
        <w:r w:rsidR="00A94C9D" w:rsidRPr="0092452F">
          <w:rPr>
            <w:rStyle w:val="a6"/>
            <w:rFonts w:ascii="Times New Roman" w:hAnsi="Times New Roman" w:cs="Times New Roman"/>
            <w:sz w:val="28"/>
            <w:szCs w:val="28"/>
          </w:rPr>
          <w:t>https://rankedin.com/</w:t>
        </w:r>
      </w:hyperlink>
      <w:r w:rsidR="00A94C9D" w:rsidRPr="0092452F">
        <w:rPr>
          <w:rFonts w:ascii="Times New Roman" w:hAnsi="Times New Roman" w:cs="Times New Roman"/>
          <w:sz w:val="28"/>
          <w:szCs w:val="28"/>
        </w:rPr>
        <w:t>);</w:t>
      </w:r>
    </w:p>
    <w:p w14:paraId="1AC12EE4" w14:textId="77777777" w:rsidR="0092452F" w:rsidRDefault="00486BFF"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до 30 календарных дней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w:t>
      </w:r>
      <w:r w:rsidR="00BE06A7" w:rsidRPr="0092452F">
        <w:rPr>
          <w:rFonts w:ascii="Times New Roman" w:hAnsi="Times New Roman" w:cs="Times New Roman"/>
          <w:sz w:val="28"/>
          <w:szCs w:val="28"/>
        </w:rPr>
        <w:t xml:space="preserve">сформировать комиссию по допуску участников к спортивному соревнованию (далее – комиссия по допуску) в состав которой </w:t>
      </w:r>
      <w:r w:rsidR="003274B9" w:rsidRPr="0092452F">
        <w:rPr>
          <w:rFonts w:ascii="Times New Roman" w:hAnsi="Times New Roman" w:cs="Times New Roman"/>
          <w:sz w:val="28"/>
          <w:szCs w:val="28"/>
        </w:rPr>
        <w:t>должен входить медицинский работник;</w:t>
      </w:r>
    </w:p>
    <w:p w14:paraId="0030A385" w14:textId="77777777" w:rsidR="0092452F" w:rsidRDefault="002820A1"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lastRenderedPageBreak/>
        <w:t>в срок до 30 календарных дней до начала проведения спортивных соревнований сформировать судейскую коллегию, включая ГСК, пре</w:t>
      </w:r>
      <w:r w:rsidR="00F11833">
        <w:rPr>
          <w:rFonts w:ascii="Times New Roman" w:hAnsi="Times New Roman" w:cs="Times New Roman"/>
          <w:sz w:val="28"/>
          <w:szCs w:val="28"/>
        </w:rPr>
        <w:t>дставить ее на утверждение Федерацией сквоша Красноярского края</w:t>
      </w:r>
      <w:r w:rsidR="0092452F">
        <w:rPr>
          <w:rFonts w:ascii="Times New Roman" w:hAnsi="Times New Roman" w:cs="Times New Roman"/>
          <w:sz w:val="28"/>
          <w:szCs w:val="28"/>
        </w:rPr>
        <w:t>;</w:t>
      </w:r>
    </w:p>
    <w:p w14:paraId="64FDCBC1" w14:textId="79DFC695" w:rsidR="0092452F" w:rsidRDefault="00EA6487"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w:t>
      </w:r>
      <w:r w:rsidR="0048257F">
        <w:rPr>
          <w:rFonts w:ascii="Times New Roman" w:hAnsi="Times New Roman" w:cs="Times New Roman"/>
          <w:sz w:val="28"/>
          <w:szCs w:val="28"/>
        </w:rPr>
        <w:t>не позднее</w:t>
      </w:r>
      <w:r w:rsidRPr="0092452F">
        <w:rPr>
          <w:rFonts w:ascii="Times New Roman" w:hAnsi="Times New Roman" w:cs="Times New Roman"/>
          <w:sz w:val="28"/>
          <w:szCs w:val="28"/>
        </w:rPr>
        <w:t xml:space="preserve"> </w:t>
      </w:r>
      <w:r w:rsidR="0048257F">
        <w:rPr>
          <w:rFonts w:ascii="Times New Roman" w:hAnsi="Times New Roman" w:cs="Times New Roman"/>
          <w:sz w:val="28"/>
          <w:szCs w:val="28"/>
        </w:rPr>
        <w:t>1</w:t>
      </w:r>
      <w:r w:rsidRPr="0092452F">
        <w:rPr>
          <w:rFonts w:ascii="Times New Roman" w:hAnsi="Times New Roman" w:cs="Times New Roman"/>
          <w:sz w:val="28"/>
          <w:szCs w:val="28"/>
        </w:rPr>
        <w:t xml:space="preserve"> календарн</w:t>
      </w:r>
      <w:r w:rsidR="0048257F">
        <w:rPr>
          <w:rFonts w:ascii="Times New Roman" w:hAnsi="Times New Roman" w:cs="Times New Roman"/>
          <w:sz w:val="28"/>
          <w:szCs w:val="28"/>
        </w:rPr>
        <w:t>ого</w:t>
      </w:r>
      <w:r w:rsidRPr="0092452F">
        <w:rPr>
          <w:rFonts w:ascii="Times New Roman" w:hAnsi="Times New Roman" w:cs="Times New Roman"/>
          <w:sz w:val="28"/>
          <w:szCs w:val="28"/>
        </w:rPr>
        <w:t xml:space="preserve"> дн</w:t>
      </w:r>
      <w:r w:rsidR="0048257F">
        <w:rPr>
          <w:rFonts w:ascii="Times New Roman" w:hAnsi="Times New Roman" w:cs="Times New Roman"/>
          <w:sz w:val="28"/>
          <w:szCs w:val="28"/>
        </w:rPr>
        <w:t>я</w:t>
      </w:r>
      <w:r w:rsidRPr="0092452F">
        <w:rPr>
          <w:rFonts w:ascii="Times New Roman" w:hAnsi="Times New Roman" w:cs="Times New Roman"/>
          <w:sz w:val="28"/>
          <w:szCs w:val="28"/>
        </w:rPr>
        <w:t xml:space="preserve">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провести жеребьёвку участников (команд), обеспечить публикацию и доступность стартовых протоколов;</w:t>
      </w:r>
    </w:p>
    <w:p w14:paraId="777E8BEB" w14:textId="77777777" w:rsidR="0092452F" w:rsidRDefault="00EA6487"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во время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обеспечить фотосъемку, видеосъемку, трансляцию матчей в сети «Интернет», своевременную публикацию и доступность расписания матчей, результатов матчей, </w:t>
      </w:r>
      <w:r w:rsidR="004A43E9">
        <w:rPr>
          <w:rFonts w:ascii="Times New Roman" w:hAnsi="Times New Roman" w:cs="Times New Roman"/>
          <w:sz w:val="28"/>
          <w:szCs w:val="28"/>
        </w:rPr>
        <w:t xml:space="preserve">создать </w:t>
      </w:r>
      <w:r w:rsidRPr="0092452F">
        <w:rPr>
          <w:rFonts w:ascii="Times New Roman" w:hAnsi="Times New Roman" w:cs="Times New Roman"/>
          <w:sz w:val="28"/>
          <w:szCs w:val="28"/>
        </w:rPr>
        <w:t>условия для работы судейской коллегии, включая помещение и средства вычислительной и полиг</w:t>
      </w:r>
      <w:r w:rsidR="003B3573" w:rsidRPr="0092452F">
        <w:rPr>
          <w:rFonts w:ascii="Times New Roman" w:hAnsi="Times New Roman" w:cs="Times New Roman"/>
          <w:sz w:val="28"/>
          <w:szCs w:val="28"/>
        </w:rPr>
        <w:t xml:space="preserve">рафической техники для нужд ГСК, обеспечить проведение </w:t>
      </w:r>
      <w:r w:rsidR="00683A0A" w:rsidRPr="0092452F">
        <w:rPr>
          <w:rFonts w:ascii="Times New Roman" w:hAnsi="Times New Roman" w:cs="Times New Roman"/>
          <w:sz w:val="28"/>
          <w:szCs w:val="28"/>
        </w:rPr>
        <w:t>спортивных соревнований</w:t>
      </w:r>
      <w:r w:rsidR="003B3573" w:rsidRPr="0092452F">
        <w:rPr>
          <w:rFonts w:ascii="Times New Roman" w:hAnsi="Times New Roman" w:cs="Times New Roman"/>
          <w:sz w:val="28"/>
          <w:szCs w:val="28"/>
        </w:rPr>
        <w:t xml:space="preserve">, награждение победителей и призеров </w:t>
      </w:r>
      <w:r w:rsidR="00683A0A" w:rsidRPr="0092452F">
        <w:rPr>
          <w:rFonts w:ascii="Times New Roman" w:hAnsi="Times New Roman" w:cs="Times New Roman"/>
          <w:sz w:val="28"/>
          <w:szCs w:val="28"/>
        </w:rPr>
        <w:t>спортивных соревнований</w:t>
      </w:r>
      <w:r w:rsidR="001D4617" w:rsidRPr="0092452F">
        <w:rPr>
          <w:rFonts w:ascii="Times New Roman" w:hAnsi="Times New Roman" w:cs="Times New Roman"/>
          <w:sz w:val="28"/>
          <w:szCs w:val="28"/>
        </w:rPr>
        <w:t>;</w:t>
      </w:r>
    </w:p>
    <w:p w14:paraId="4CCAB8AC" w14:textId="482D1700" w:rsidR="0092452F" w:rsidRDefault="0048257F"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срок до дня проведения соревнований</w:t>
      </w:r>
      <w:r w:rsidRPr="0092452F">
        <w:rPr>
          <w:rFonts w:ascii="Times New Roman" w:hAnsi="Times New Roman" w:cs="Times New Roman"/>
          <w:sz w:val="28"/>
          <w:szCs w:val="28"/>
        </w:rPr>
        <w:t xml:space="preserve"> </w:t>
      </w:r>
      <w:r w:rsidR="001D4617" w:rsidRPr="0092452F">
        <w:rPr>
          <w:rFonts w:ascii="Times New Roman" w:hAnsi="Times New Roman" w:cs="Times New Roman"/>
          <w:sz w:val="28"/>
          <w:szCs w:val="28"/>
        </w:rPr>
        <w:t xml:space="preserve">обеспечить распространение спонсорской рекламы </w:t>
      </w:r>
      <w:r w:rsidR="00DE676B" w:rsidRPr="0092452F">
        <w:rPr>
          <w:rFonts w:ascii="Times New Roman" w:hAnsi="Times New Roman" w:cs="Times New Roman"/>
          <w:sz w:val="28"/>
          <w:szCs w:val="28"/>
        </w:rPr>
        <w:t xml:space="preserve">спонсоров, привлеченных </w:t>
      </w:r>
      <w:r w:rsidR="006D691E">
        <w:rPr>
          <w:rFonts w:ascii="Times New Roman" w:hAnsi="Times New Roman" w:cs="Times New Roman"/>
          <w:sz w:val="28"/>
          <w:szCs w:val="28"/>
        </w:rPr>
        <w:t>Федерацией сквоша Красноярского края</w:t>
      </w:r>
      <w:r w:rsidR="00DE676B" w:rsidRPr="0092452F">
        <w:rPr>
          <w:rFonts w:ascii="Times New Roman" w:hAnsi="Times New Roman" w:cs="Times New Roman"/>
          <w:sz w:val="28"/>
          <w:szCs w:val="28"/>
        </w:rPr>
        <w:t xml:space="preserve">, </w:t>
      </w:r>
      <w:r w:rsidR="001D4617" w:rsidRPr="0092452F">
        <w:rPr>
          <w:rFonts w:ascii="Times New Roman" w:hAnsi="Times New Roman" w:cs="Times New Roman"/>
          <w:sz w:val="28"/>
          <w:szCs w:val="28"/>
        </w:rPr>
        <w:t xml:space="preserve">в рамках проведения </w:t>
      </w:r>
      <w:r w:rsidR="00683A0A" w:rsidRPr="0092452F">
        <w:rPr>
          <w:rFonts w:ascii="Times New Roman" w:hAnsi="Times New Roman" w:cs="Times New Roman"/>
          <w:sz w:val="28"/>
          <w:szCs w:val="28"/>
        </w:rPr>
        <w:t>спортивных соревнований</w:t>
      </w:r>
      <w:r w:rsidR="0092452F">
        <w:rPr>
          <w:rFonts w:ascii="Times New Roman" w:hAnsi="Times New Roman" w:cs="Times New Roman"/>
          <w:sz w:val="28"/>
          <w:szCs w:val="28"/>
        </w:rPr>
        <w:t>,</w:t>
      </w:r>
      <w:r w:rsidR="001D4617" w:rsidRPr="0092452F">
        <w:rPr>
          <w:rFonts w:ascii="Times New Roman" w:hAnsi="Times New Roman" w:cs="Times New Roman"/>
          <w:sz w:val="28"/>
          <w:szCs w:val="28"/>
        </w:rPr>
        <w:t xml:space="preserve"> включая распространение спонсорской рекламы в месте и в сроки проведения </w:t>
      </w:r>
      <w:r w:rsidR="00683A0A" w:rsidRPr="0092452F">
        <w:rPr>
          <w:rFonts w:ascii="Times New Roman" w:hAnsi="Times New Roman" w:cs="Times New Roman"/>
          <w:sz w:val="28"/>
          <w:szCs w:val="28"/>
        </w:rPr>
        <w:t>спортивных соревнований</w:t>
      </w:r>
      <w:r w:rsidR="001D4617" w:rsidRPr="0092452F">
        <w:rPr>
          <w:rFonts w:ascii="Times New Roman" w:hAnsi="Times New Roman" w:cs="Times New Roman"/>
          <w:sz w:val="28"/>
          <w:szCs w:val="28"/>
        </w:rPr>
        <w:t>;</w:t>
      </w:r>
    </w:p>
    <w:p w14:paraId="181B7388" w14:textId="77777777" w:rsidR="0092452F" w:rsidRDefault="00A055CE"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осуществлять обработку персональных данных участников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в соответствии с требованиями Федерального закона от 27</w:t>
      </w:r>
      <w:r w:rsidR="00475152" w:rsidRPr="0092452F">
        <w:rPr>
          <w:rFonts w:ascii="Times New Roman" w:hAnsi="Times New Roman" w:cs="Times New Roman"/>
          <w:sz w:val="28"/>
          <w:szCs w:val="28"/>
        </w:rPr>
        <w:t>.07.</w:t>
      </w:r>
      <w:r w:rsidRPr="0092452F">
        <w:rPr>
          <w:rFonts w:ascii="Times New Roman" w:hAnsi="Times New Roman" w:cs="Times New Roman"/>
          <w:sz w:val="28"/>
          <w:szCs w:val="28"/>
        </w:rPr>
        <w:t>2006 № 152-ФЗ «О персональных данных»;</w:t>
      </w:r>
    </w:p>
    <w:p w14:paraId="702BE219" w14:textId="77777777" w:rsidR="0092452F" w:rsidRDefault="00475152"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случаях необходимости организованной перевозки участников спортивных соревнований транспортными средствами, </w:t>
      </w:r>
      <w:r w:rsidR="00A055CE" w:rsidRPr="0092452F">
        <w:rPr>
          <w:rFonts w:ascii="Times New Roman" w:hAnsi="Times New Roman" w:cs="Times New Roman"/>
          <w:sz w:val="28"/>
          <w:szCs w:val="28"/>
        </w:rPr>
        <w:t xml:space="preserve">организовать </w:t>
      </w:r>
      <w:r w:rsidRPr="0092452F">
        <w:rPr>
          <w:rFonts w:ascii="Times New Roman" w:hAnsi="Times New Roman" w:cs="Times New Roman"/>
          <w:sz w:val="28"/>
          <w:szCs w:val="28"/>
        </w:rPr>
        <w:t xml:space="preserve">ее </w:t>
      </w:r>
      <w:r w:rsidR="00A055CE" w:rsidRPr="0092452F">
        <w:rPr>
          <w:rFonts w:ascii="Times New Roman" w:hAnsi="Times New Roman" w:cs="Times New Roman"/>
          <w:sz w:val="28"/>
          <w:szCs w:val="28"/>
        </w:rPr>
        <w:t>в соответствии с Правилами дорожного движения, утвержденными Постановлением Совета Министров – Правительства Российской Федерации от 23.10.1993 № 1090, Правилами организованной перевозки группы детей автобусами, утвержденными Постановлением Правительства Российской</w:t>
      </w:r>
      <w:r w:rsidR="00FF3FA7" w:rsidRPr="0092452F">
        <w:rPr>
          <w:rFonts w:ascii="Times New Roman" w:hAnsi="Times New Roman" w:cs="Times New Roman"/>
          <w:sz w:val="28"/>
          <w:szCs w:val="28"/>
        </w:rPr>
        <w:t xml:space="preserve"> Федерации от 23.09.2020 № 1527</w:t>
      </w:r>
      <w:r w:rsidR="00BA3E2E" w:rsidRPr="0092452F">
        <w:rPr>
          <w:rFonts w:ascii="Times New Roman" w:hAnsi="Times New Roman" w:cs="Times New Roman"/>
          <w:sz w:val="28"/>
          <w:szCs w:val="28"/>
        </w:rPr>
        <w:t>;</w:t>
      </w:r>
    </w:p>
    <w:p w14:paraId="5E8DD40A" w14:textId="77777777" w:rsidR="000F65D0" w:rsidRDefault="000F65D0"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ознакомить участников спортивных соревнований с настоящим регламентом; </w:t>
      </w:r>
    </w:p>
    <w:p w14:paraId="020C6053" w14:textId="77777777" w:rsidR="00EA6487" w:rsidRPr="0092452F" w:rsidRDefault="003B3573" w:rsidP="0092452F">
      <w:pPr>
        <w:pStyle w:val="a3"/>
        <w:numPr>
          <w:ilvl w:val="0"/>
          <w:numId w:val="13"/>
        </w:numPr>
        <w:tabs>
          <w:tab w:val="left" w:pos="1134"/>
        </w:tabs>
        <w:spacing w:line="276" w:lineRule="auto"/>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выполнять иные, </w:t>
      </w:r>
      <w:r w:rsidR="0092452F" w:rsidRPr="00FF3FA7">
        <w:rPr>
          <w:rFonts w:ascii="Times New Roman" w:hAnsi="Times New Roman" w:cs="Times New Roman"/>
          <w:sz w:val="28"/>
          <w:szCs w:val="28"/>
        </w:rPr>
        <w:t>предусмотренные законодательством Российской Федерации обязанности</w:t>
      </w:r>
      <w:r w:rsidR="0092452F">
        <w:rPr>
          <w:rFonts w:ascii="Times New Roman" w:hAnsi="Times New Roman" w:cs="Times New Roman"/>
          <w:sz w:val="28"/>
          <w:szCs w:val="28"/>
        </w:rPr>
        <w:t xml:space="preserve"> организатора </w:t>
      </w:r>
      <w:r w:rsidR="004A43E9">
        <w:rPr>
          <w:rFonts w:ascii="Times New Roman" w:hAnsi="Times New Roman" w:cs="Times New Roman"/>
          <w:sz w:val="28"/>
          <w:szCs w:val="28"/>
        </w:rPr>
        <w:t>спортивных соревнований</w:t>
      </w:r>
      <w:r w:rsidR="0092452F">
        <w:rPr>
          <w:rFonts w:ascii="Times New Roman" w:hAnsi="Times New Roman" w:cs="Times New Roman"/>
          <w:sz w:val="28"/>
          <w:szCs w:val="28"/>
        </w:rPr>
        <w:t>, не отнесенные настоящим регламентом к обязанностям других организаторов</w:t>
      </w:r>
      <w:r w:rsidRPr="0092452F">
        <w:rPr>
          <w:rFonts w:ascii="Times New Roman" w:hAnsi="Times New Roman" w:cs="Times New Roman"/>
          <w:sz w:val="28"/>
          <w:szCs w:val="28"/>
        </w:rPr>
        <w:t>.</w:t>
      </w:r>
      <w:r w:rsidR="00EA6487" w:rsidRPr="0092452F">
        <w:rPr>
          <w:rFonts w:ascii="Times New Roman" w:hAnsi="Times New Roman" w:cs="Times New Roman"/>
          <w:sz w:val="28"/>
          <w:szCs w:val="28"/>
        </w:rPr>
        <w:t xml:space="preserve">  </w:t>
      </w:r>
    </w:p>
    <w:p w14:paraId="2FD7F7B7" w14:textId="77777777" w:rsidR="00741F4B" w:rsidRPr="00FF3FA7" w:rsidRDefault="003B3573"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Организатор вправе:</w:t>
      </w:r>
    </w:p>
    <w:p w14:paraId="0B46FDBB" w14:textId="77777777" w:rsidR="003B3573" w:rsidRPr="00FF3FA7" w:rsidRDefault="003B3573" w:rsidP="00AE5E00">
      <w:pPr>
        <w:pStyle w:val="a3"/>
        <w:numPr>
          <w:ilvl w:val="1"/>
          <w:numId w:val="1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использовать в своей деятельности символику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w:t>
      </w:r>
    </w:p>
    <w:p w14:paraId="3D8095AC" w14:textId="77777777" w:rsidR="001D4617" w:rsidRPr="00FF3FA7" w:rsidRDefault="003B3573" w:rsidP="00AE5E00">
      <w:pPr>
        <w:pStyle w:val="a3"/>
        <w:numPr>
          <w:ilvl w:val="1"/>
          <w:numId w:val="1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привлекать </w:t>
      </w:r>
      <w:r w:rsidR="005858AB">
        <w:rPr>
          <w:rFonts w:ascii="Times New Roman" w:hAnsi="Times New Roman" w:cs="Times New Roman"/>
          <w:sz w:val="28"/>
          <w:szCs w:val="28"/>
        </w:rPr>
        <w:t xml:space="preserve">средства </w:t>
      </w:r>
      <w:r w:rsidRPr="00FF3FA7">
        <w:rPr>
          <w:rFonts w:ascii="Times New Roman" w:hAnsi="Times New Roman" w:cs="Times New Roman"/>
          <w:sz w:val="28"/>
          <w:szCs w:val="28"/>
        </w:rPr>
        <w:t xml:space="preserve">спонсоров для организации 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предоставлять услуги по распространению спонсорской рекламы в рамках проведения </w:t>
      </w:r>
      <w:r w:rsidR="00683A0A">
        <w:rPr>
          <w:rFonts w:ascii="Times New Roman" w:hAnsi="Times New Roman" w:cs="Times New Roman"/>
          <w:sz w:val="28"/>
          <w:szCs w:val="28"/>
        </w:rPr>
        <w:t>спортивных соревнований</w:t>
      </w:r>
      <w:r w:rsidR="00AE5E00">
        <w:rPr>
          <w:rFonts w:ascii="Times New Roman" w:hAnsi="Times New Roman" w:cs="Times New Roman"/>
          <w:sz w:val="28"/>
          <w:szCs w:val="28"/>
        </w:rPr>
        <w:t>,</w:t>
      </w:r>
      <w:r w:rsidRPr="00FF3FA7">
        <w:rPr>
          <w:rFonts w:ascii="Times New Roman" w:hAnsi="Times New Roman" w:cs="Times New Roman"/>
          <w:sz w:val="28"/>
          <w:szCs w:val="28"/>
        </w:rPr>
        <w:t xml:space="preserve"> включая распространение спонсорской рекламы в месте и в сроки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w:t>
      </w:r>
    </w:p>
    <w:p w14:paraId="08FABDCE" w14:textId="77777777" w:rsidR="002C6725" w:rsidRPr="004A43E9" w:rsidRDefault="002C6725" w:rsidP="004A43E9">
      <w:pPr>
        <w:pStyle w:val="a3"/>
        <w:numPr>
          <w:ilvl w:val="1"/>
          <w:numId w:val="1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устанав</w:t>
      </w:r>
      <w:r w:rsidR="004A43E9">
        <w:rPr>
          <w:rFonts w:ascii="Times New Roman" w:hAnsi="Times New Roman" w:cs="Times New Roman"/>
          <w:sz w:val="28"/>
          <w:szCs w:val="28"/>
        </w:rPr>
        <w:t>ливать размер заявочного взноса</w:t>
      </w:r>
      <w:r w:rsidR="004A43E9" w:rsidRPr="004A43E9">
        <w:rPr>
          <w:rFonts w:ascii="Times New Roman" w:hAnsi="Times New Roman" w:cs="Times New Roman"/>
          <w:sz w:val="28"/>
          <w:szCs w:val="28"/>
        </w:rPr>
        <w:t xml:space="preserve"> </w:t>
      </w:r>
      <w:r w:rsidRPr="004A43E9">
        <w:rPr>
          <w:rFonts w:ascii="Times New Roman" w:hAnsi="Times New Roman" w:cs="Times New Roman"/>
          <w:sz w:val="28"/>
          <w:szCs w:val="28"/>
        </w:rPr>
        <w:t>для участия в спортивн</w:t>
      </w:r>
      <w:r w:rsidR="00DE676B" w:rsidRPr="004A43E9">
        <w:rPr>
          <w:rFonts w:ascii="Times New Roman" w:hAnsi="Times New Roman" w:cs="Times New Roman"/>
          <w:sz w:val="28"/>
          <w:szCs w:val="28"/>
        </w:rPr>
        <w:t>ых</w:t>
      </w:r>
      <w:r w:rsidRPr="004A43E9">
        <w:rPr>
          <w:rFonts w:ascii="Times New Roman" w:hAnsi="Times New Roman" w:cs="Times New Roman"/>
          <w:sz w:val="28"/>
          <w:szCs w:val="28"/>
        </w:rPr>
        <w:t xml:space="preserve"> соревновани</w:t>
      </w:r>
      <w:r w:rsidR="00DE676B" w:rsidRPr="004A43E9">
        <w:rPr>
          <w:rFonts w:ascii="Times New Roman" w:hAnsi="Times New Roman" w:cs="Times New Roman"/>
          <w:sz w:val="28"/>
          <w:szCs w:val="28"/>
        </w:rPr>
        <w:t>ях</w:t>
      </w:r>
      <w:r w:rsidRPr="004A43E9">
        <w:rPr>
          <w:rFonts w:ascii="Times New Roman" w:hAnsi="Times New Roman" w:cs="Times New Roman"/>
          <w:sz w:val="28"/>
          <w:szCs w:val="28"/>
        </w:rPr>
        <w:t>;</w:t>
      </w:r>
    </w:p>
    <w:p w14:paraId="165044E8" w14:textId="77777777" w:rsidR="003B3573" w:rsidRPr="00FF3FA7" w:rsidRDefault="001D4617" w:rsidP="00AE5E00">
      <w:pPr>
        <w:pStyle w:val="a3"/>
        <w:numPr>
          <w:ilvl w:val="1"/>
          <w:numId w:val="15"/>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lastRenderedPageBreak/>
        <w:t xml:space="preserve">осуществлять иные, </w:t>
      </w:r>
      <w:r w:rsidR="00AE5E00" w:rsidRPr="00FF3FA7">
        <w:rPr>
          <w:rFonts w:ascii="Times New Roman" w:hAnsi="Times New Roman" w:cs="Times New Roman"/>
          <w:sz w:val="28"/>
          <w:szCs w:val="28"/>
        </w:rPr>
        <w:t xml:space="preserve">предусмотренные законодательством Российской Федерации </w:t>
      </w:r>
      <w:r w:rsidR="00AE5E00">
        <w:rPr>
          <w:rFonts w:ascii="Times New Roman" w:hAnsi="Times New Roman" w:cs="Times New Roman"/>
          <w:sz w:val="28"/>
          <w:szCs w:val="28"/>
        </w:rPr>
        <w:t>полномочия организатора спортивн</w:t>
      </w:r>
      <w:r w:rsidR="004A43E9">
        <w:rPr>
          <w:rFonts w:ascii="Times New Roman" w:hAnsi="Times New Roman" w:cs="Times New Roman"/>
          <w:sz w:val="28"/>
          <w:szCs w:val="28"/>
        </w:rPr>
        <w:t>ых соревнований</w:t>
      </w:r>
      <w:r w:rsidR="00AE5E00">
        <w:rPr>
          <w:rFonts w:ascii="Times New Roman" w:hAnsi="Times New Roman" w:cs="Times New Roman"/>
          <w:sz w:val="28"/>
          <w:szCs w:val="28"/>
        </w:rPr>
        <w:t>, не отнесенные настоящим регламентом к обязанностям других организаторов</w:t>
      </w:r>
      <w:r w:rsidRPr="00FF3FA7">
        <w:rPr>
          <w:rFonts w:ascii="Times New Roman" w:hAnsi="Times New Roman" w:cs="Times New Roman"/>
          <w:sz w:val="28"/>
          <w:szCs w:val="28"/>
        </w:rPr>
        <w:t xml:space="preserve">.     </w:t>
      </w:r>
      <w:r w:rsidR="003B3573" w:rsidRPr="00FF3FA7">
        <w:rPr>
          <w:rFonts w:ascii="Times New Roman" w:hAnsi="Times New Roman" w:cs="Times New Roman"/>
          <w:sz w:val="28"/>
          <w:szCs w:val="28"/>
        </w:rPr>
        <w:t xml:space="preserve"> </w:t>
      </w:r>
    </w:p>
    <w:p w14:paraId="20702D2F" w14:textId="77777777" w:rsidR="000A7DEA" w:rsidRPr="00FF3FA7" w:rsidRDefault="000A7DEA" w:rsidP="00D734CB">
      <w:pPr>
        <w:pStyle w:val="a3"/>
        <w:tabs>
          <w:tab w:val="left" w:pos="1134"/>
        </w:tabs>
        <w:spacing w:line="276" w:lineRule="auto"/>
        <w:ind w:firstLine="567"/>
        <w:jc w:val="both"/>
        <w:rPr>
          <w:rFonts w:ascii="Times New Roman" w:hAnsi="Times New Roman" w:cs="Times New Roman"/>
          <w:sz w:val="28"/>
          <w:szCs w:val="28"/>
        </w:rPr>
      </w:pPr>
    </w:p>
    <w:p w14:paraId="0A8220B2" w14:textId="77777777" w:rsidR="00A055CE" w:rsidRPr="009D7F1D" w:rsidRDefault="00A055CE" w:rsidP="0097379E">
      <w:pPr>
        <w:pStyle w:val="a3"/>
        <w:tabs>
          <w:tab w:val="left" w:pos="1134"/>
        </w:tabs>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t>III</w:t>
      </w:r>
      <w:r w:rsidRPr="009D7F1D">
        <w:rPr>
          <w:rFonts w:ascii="Times New Roman" w:hAnsi="Times New Roman" w:cs="Times New Roman"/>
          <w:b/>
          <w:sz w:val="28"/>
          <w:szCs w:val="28"/>
        </w:rPr>
        <w:t>. ТРЕБОВАНИЯ К УЧ</w:t>
      </w:r>
      <w:r w:rsidR="0097379E" w:rsidRPr="009D7F1D">
        <w:rPr>
          <w:rFonts w:ascii="Times New Roman" w:hAnsi="Times New Roman" w:cs="Times New Roman"/>
          <w:b/>
          <w:sz w:val="28"/>
          <w:szCs w:val="28"/>
        </w:rPr>
        <w:t>АСТНИКАМ И УСЛОВИЯ ИХ ДОПУСКА</w:t>
      </w:r>
      <w:r w:rsidRPr="009D7F1D">
        <w:rPr>
          <w:rFonts w:ascii="Times New Roman" w:hAnsi="Times New Roman" w:cs="Times New Roman"/>
          <w:b/>
          <w:sz w:val="28"/>
          <w:szCs w:val="28"/>
        </w:rPr>
        <w:t xml:space="preserve"> </w:t>
      </w:r>
    </w:p>
    <w:p w14:paraId="3D2CFE1E" w14:textId="77777777" w:rsidR="00A055CE" w:rsidRPr="00FF3FA7" w:rsidRDefault="00A055CE" w:rsidP="00D734CB">
      <w:pPr>
        <w:pStyle w:val="a3"/>
        <w:tabs>
          <w:tab w:val="left" w:pos="1134"/>
        </w:tabs>
        <w:spacing w:line="276" w:lineRule="auto"/>
        <w:ind w:firstLine="567"/>
        <w:jc w:val="both"/>
        <w:rPr>
          <w:rFonts w:ascii="Times New Roman" w:hAnsi="Times New Roman" w:cs="Times New Roman"/>
          <w:sz w:val="28"/>
          <w:szCs w:val="28"/>
        </w:rPr>
      </w:pPr>
    </w:p>
    <w:p w14:paraId="021D9A3F" w14:textId="555D6FA5" w:rsidR="00162755" w:rsidRDefault="00A055CE" w:rsidP="00162755">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Спортсмены должны </w:t>
      </w:r>
      <w:r w:rsidR="00BA3E2E">
        <w:rPr>
          <w:rFonts w:ascii="Times New Roman" w:hAnsi="Times New Roman" w:cs="Times New Roman"/>
          <w:sz w:val="28"/>
          <w:szCs w:val="28"/>
        </w:rPr>
        <w:t xml:space="preserve">отвечать </w:t>
      </w:r>
      <w:r w:rsidR="00B75A92">
        <w:rPr>
          <w:rFonts w:ascii="Times New Roman" w:hAnsi="Times New Roman" w:cs="Times New Roman"/>
          <w:sz w:val="28"/>
          <w:szCs w:val="28"/>
        </w:rPr>
        <w:t xml:space="preserve">требованиям к участникам </w:t>
      </w:r>
      <w:r w:rsidR="00683A0A">
        <w:rPr>
          <w:rFonts w:ascii="Times New Roman" w:hAnsi="Times New Roman" w:cs="Times New Roman"/>
          <w:sz w:val="28"/>
          <w:szCs w:val="28"/>
        </w:rPr>
        <w:t>спортивных соревнований</w:t>
      </w:r>
      <w:r w:rsidR="00B75A92">
        <w:rPr>
          <w:rFonts w:ascii="Times New Roman" w:hAnsi="Times New Roman" w:cs="Times New Roman"/>
          <w:sz w:val="28"/>
          <w:szCs w:val="28"/>
        </w:rPr>
        <w:t>,</w:t>
      </w:r>
      <w:r w:rsidR="00DC4020">
        <w:rPr>
          <w:rFonts w:ascii="Times New Roman" w:hAnsi="Times New Roman" w:cs="Times New Roman"/>
          <w:sz w:val="28"/>
          <w:szCs w:val="28"/>
        </w:rPr>
        <w:t xml:space="preserve"> предусмотренным положением </w:t>
      </w:r>
      <w:r w:rsidR="00DC4020" w:rsidRPr="00FF3FA7">
        <w:rPr>
          <w:rFonts w:ascii="Times New Roman" w:hAnsi="Times New Roman" w:cs="Times New Roman"/>
          <w:sz w:val="28"/>
          <w:szCs w:val="28"/>
        </w:rPr>
        <w:t xml:space="preserve">о </w:t>
      </w:r>
      <w:r w:rsidR="006D691E">
        <w:rPr>
          <w:rFonts w:ascii="Times New Roman" w:hAnsi="Times New Roman" w:cs="Times New Roman"/>
          <w:sz w:val="28"/>
          <w:szCs w:val="28"/>
        </w:rPr>
        <w:t xml:space="preserve">проведении </w:t>
      </w:r>
      <w:r w:rsidR="0048257F">
        <w:rPr>
          <w:rFonts w:ascii="Times New Roman" w:hAnsi="Times New Roman" w:cs="Times New Roman"/>
          <w:sz w:val="28"/>
          <w:szCs w:val="28"/>
        </w:rPr>
        <w:t>чемпионата</w:t>
      </w:r>
      <w:r w:rsidR="006D691E">
        <w:rPr>
          <w:rFonts w:ascii="Times New Roman" w:hAnsi="Times New Roman" w:cs="Times New Roman"/>
          <w:sz w:val="28"/>
          <w:szCs w:val="28"/>
        </w:rPr>
        <w:t xml:space="preserve"> города </w:t>
      </w:r>
      <w:r w:rsidR="006D691E" w:rsidRPr="00FE06BD">
        <w:rPr>
          <w:rFonts w:ascii="Times New Roman" w:hAnsi="Times New Roman" w:cs="Times New Roman"/>
          <w:sz w:val="28"/>
          <w:szCs w:val="28"/>
        </w:rPr>
        <w:t>по сквошу</w:t>
      </w:r>
      <w:r w:rsidR="006D691E">
        <w:rPr>
          <w:rFonts w:ascii="Times New Roman" w:hAnsi="Times New Roman" w:cs="Times New Roman"/>
          <w:sz w:val="28"/>
          <w:szCs w:val="28"/>
        </w:rPr>
        <w:t xml:space="preserve"> </w:t>
      </w:r>
      <w:r w:rsidR="006D691E" w:rsidRPr="00FE06BD">
        <w:rPr>
          <w:rFonts w:ascii="Times New Roman" w:hAnsi="Times New Roman" w:cs="Times New Roman"/>
          <w:sz w:val="28"/>
          <w:szCs w:val="28"/>
        </w:rPr>
        <w:t>(номер-код вид</w:t>
      </w:r>
      <w:r w:rsidR="006D691E">
        <w:rPr>
          <w:rFonts w:ascii="Times New Roman" w:hAnsi="Times New Roman" w:cs="Times New Roman"/>
          <w:sz w:val="28"/>
          <w:szCs w:val="28"/>
        </w:rPr>
        <w:t>а</w:t>
      </w:r>
      <w:r w:rsidR="006D691E" w:rsidRPr="00FE06BD">
        <w:rPr>
          <w:rFonts w:ascii="Times New Roman" w:hAnsi="Times New Roman" w:cs="Times New Roman"/>
          <w:sz w:val="28"/>
          <w:szCs w:val="28"/>
        </w:rPr>
        <w:t xml:space="preserve"> спорта 1390002611Я)</w:t>
      </w:r>
      <w:r w:rsidR="00DC4020">
        <w:rPr>
          <w:rFonts w:ascii="Times New Roman" w:hAnsi="Times New Roman" w:cs="Times New Roman"/>
          <w:sz w:val="28"/>
          <w:szCs w:val="28"/>
        </w:rPr>
        <w:t xml:space="preserve">, </w:t>
      </w:r>
      <w:r w:rsidR="0048257F">
        <w:rPr>
          <w:rFonts w:ascii="Times New Roman" w:hAnsi="Times New Roman" w:cs="Times New Roman"/>
          <w:sz w:val="28"/>
          <w:szCs w:val="28"/>
        </w:rPr>
        <w:t xml:space="preserve">быть </w:t>
      </w:r>
      <w:r w:rsidR="004A43E9">
        <w:rPr>
          <w:rFonts w:ascii="Times New Roman" w:hAnsi="Times New Roman" w:cs="Times New Roman"/>
          <w:sz w:val="28"/>
          <w:szCs w:val="28"/>
        </w:rPr>
        <w:t xml:space="preserve">зарегистрированы </w:t>
      </w:r>
      <w:r w:rsidR="00DE676B">
        <w:rPr>
          <w:rFonts w:ascii="Times New Roman" w:hAnsi="Times New Roman" w:cs="Times New Roman"/>
          <w:sz w:val="28"/>
          <w:szCs w:val="28"/>
        </w:rPr>
        <w:t>в</w:t>
      </w:r>
      <w:r w:rsidR="006D3C3C">
        <w:rPr>
          <w:rFonts w:ascii="Times New Roman" w:hAnsi="Times New Roman" w:cs="Times New Roman"/>
          <w:sz w:val="28"/>
          <w:szCs w:val="28"/>
        </w:rPr>
        <w:t>о всероссийск</w:t>
      </w:r>
      <w:r w:rsidR="004A43E9">
        <w:rPr>
          <w:rFonts w:ascii="Times New Roman" w:hAnsi="Times New Roman" w:cs="Times New Roman"/>
          <w:sz w:val="28"/>
          <w:szCs w:val="28"/>
        </w:rPr>
        <w:t>ом</w:t>
      </w:r>
      <w:r w:rsidR="006D3C3C">
        <w:rPr>
          <w:rFonts w:ascii="Times New Roman" w:hAnsi="Times New Roman" w:cs="Times New Roman"/>
          <w:sz w:val="28"/>
          <w:szCs w:val="28"/>
        </w:rPr>
        <w:t xml:space="preserve"> рейтинг</w:t>
      </w:r>
      <w:r w:rsidR="004A43E9">
        <w:rPr>
          <w:rFonts w:ascii="Times New Roman" w:hAnsi="Times New Roman" w:cs="Times New Roman"/>
          <w:sz w:val="28"/>
          <w:szCs w:val="28"/>
        </w:rPr>
        <w:t>е</w:t>
      </w:r>
      <w:r w:rsidR="00DE676B">
        <w:rPr>
          <w:rFonts w:ascii="Times New Roman" w:hAnsi="Times New Roman" w:cs="Times New Roman"/>
          <w:sz w:val="28"/>
          <w:szCs w:val="28"/>
        </w:rPr>
        <w:t xml:space="preserve">, </w:t>
      </w:r>
      <w:r w:rsidR="00DC4020">
        <w:rPr>
          <w:rFonts w:ascii="Times New Roman" w:hAnsi="Times New Roman" w:cs="Times New Roman"/>
          <w:sz w:val="28"/>
          <w:szCs w:val="28"/>
        </w:rPr>
        <w:t xml:space="preserve">иметь регистрацию </w:t>
      </w:r>
      <w:r w:rsidR="00DC4020" w:rsidRPr="00FF3FA7">
        <w:rPr>
          <w:rFonts w:ascii="Times New Roman" w:hAnsi="Times New Roman" w:cs="Times New Roman"/>
          <w:sz w:val="28"/>
          <w:szCs w:val="28"/>
        </w:rPr>
        <w:t>в системе электронного обеспечения соревновательной деятельности «</w:t>
      </w:r>
      <w:proofErr w:type="spellStart"/>
      <w:r w:rsidR="00DC4020" w:rsidRPr="00FF3FA7">
        <w:rPr>
          <w:rFonts w:ascii="Times New Roman" w:hAnsi="Times New Roman" w:cs="Times New Roman"/>
          <w:sz w:val="28"/>
          <w:szCs w:val="28"/>
        </w:rPr>
        <w:t>Rankedin</w:t>
      </w:r>
      <w:proofErr w:type="spellEnd"/>
      <w:r w:rsidR="00DC4020" w:rsidRPr="00FF3FA7">
        <w:rPr>
          <w:rFonts w:ascii="Times New Roman" w:hAnsi="Times New Roman" w:cs="Times New Roman"/>
          <w:sz w:val="28"/>
          <w:szCs w:val="28"/>
        </w:rPr>
        <w:t>» (</w:t>
      </w:r>
      <w:hyperlink r:id="rId10" w:history="1">
        <w:r w:rsidR="00DC4020" w:rsidRPr="00FF3FA7">
          <w:rPr>
            <w:rStyle w:val="a6"/>
            <w:rFonts w:ascii="Times New Roman" w:hAnsi="Times New Roman" w:cs="Times New Roman"/>
            <w:sz w:val="28"/>
            <w:szCs w:val="28"/>
          </w:rPr>
          <w:t>https://rankedin.com/</w:t>
        </w:r>
      </w:hyperlink>
      <w:r w:rsidR="00DC4020" w:rsidRPr="00FF3FA7">
        <w:rPr>
          <w:rFonts w:ascii="Times New Roman" w:hAnsi="Times New Roman" w:cs="Times New Roman"/>
          <w:sz w:val="28"/>
          <w:szCs w:val="28"/>
        </w:rPr>
        <w:t>)</w:t>
      </w:r>
      <w:r w:rsidR="00DE676B">
        <w:rPr>
          <w:rFonts w:ascii="Times New Roman" w:hAnsi="Times New Roman" w:cs="Times New Roman"/>
          <w:sz w:val="28"/>
          <w:szCs w:val="28"/>
        </w:rPr>
        <w:t>.</w:t>
      </w:r>
    </w:p>
    <w:p w14:paraId="44B31217" w14:textId="77777777" w:rsidR="00BD6E9F" w:rsidRPr="00162755" w:rsidRDefault="004D3BAD" w:rsidP="00162755">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w:t>
      </w:r>
      <w:r w:rsidR="00BD6E9F" w:rsidRPr="00162755">
        <w:rPr>
          <w:rFonts w:ascii="Times New Roman" w:hAnsi="Times New Roman" w:cs="Times New Roman"/>
          <w:sz w:val="28"/>
          <w:szCs w:val="28"/>
        </w:rPr>
        <w:t>в спортивн</w:t>
      </w:r>
      <w:r w:rsidR="00DE676B" w:rsidRPr="00162755">
        <w:rPr>
          <w:rFonts w:ascii="Times New Roman" w:hAnsi="Times New Roman" w:cs="Times New Roman"/>
          <w:sz w:val="28"/>
          <w:szCs w:val="28"/>
        </w:rPr>
        <w:t>ых</w:t>
      </w:r>
      <w:r w:rsidR="00BD6E9F" w:rsidRPr="00162755">
        <w:rPr>
          <w:rFonts w:ascii="Times New Roman" w:hAnsi="Times New Roman" w:cs="Times New Roman"/>
          <w:sz w:val="28"/>
          <w:szCs w:val="28"/>
        </w:rPr>
        <w:t xml:space="preserve"> соревновани</w:t>
      </w:r>
      <w:r w:rsidR="00DE676B" w:rsidRPr="00162755">
        <w:rPr>
          <w:rFonts w:ascii="Times New Roman" w:hAnsi="Times New Roman" w:cs="Times New Roman"/>
          <w:sz w:val="28"/>
          <w:szCs w:val="28"/>
        </w:rPr>
        <w:t>ях</w:t>
      </w:r>
      <w:r w:rsidR="00BD6E9F" w:rsidRPr="00162755">
        <w:rPr>
          <w:rFonts w:ascii="Times New Roman" w:hAnsi="Times New Roman" w:cs="Times New Roman"/>
          <w:sz w:val="28"/>
          <w:szCs w:val="28"/>
        </w:rPr>
        <w:t>, направляется организатору</w:t>
      </w:r>
      <w:r w:rsidRPr="004D3BAD">
        <w:rPr>
          <w:rFonts w:ascii="Times New Roman" w:hAnsi="Times New Roman" w:cs="Times New Roman"/>
          <w:sz w:val="28"/>
          <w:szCs w:val="28"/>
        </w:rPr>
        <w:t xml:space="preserve"> </w:t>
      </w:r>
      <w:r w:rsidRPr="00162755">
        <w:rPr>
          <w:rFonts w:ascii="Times New Roman" w:hAnsi="Times New Roman" w:cs="Times New Roman"/>
          <w:sz w:val="28"/>
          <w:szCs w:val="28"/>
        </w:rPr>
        <w:t>в системе электронного обеспечения соревновательной деятельности «</w:t>
      </w:r>
      <w:proofErr w:type="spellStart"/>
      <w:r w:rsidRPr="00162755">
        <w:rPr>
          <w:rFonts w:ascii="Times New Roman" w:hAnsi="Times New Roman" w:cs="Times New Roman"/>
          <w:sz w:val="28"/>
          <w:szCs w:val="28"/>
        </w:rPr>
        <w:t>Rankedin</w:t>
      </w:r>
      <w:proofErr w:type="spellEnd"/>
      <w:r w:rsidRPr="00162755">
        <w:rPr>
          <w:rFonts w:ascii="Times New Roman" w:hAnsi="Times New Roman" w:cs="Times New Roman"/>
          <w:sz w:val="28"/>
          <w:szCs w:val="28"/>
        </w:rPr>
        <w:t>» (</w:t>
      </w:r>
      <w:hyperlink r:id="rId11" w:history="1">
        <w:r w:rsidRPr="00162755">
          <w:rPr>
            <w:rStyle w:val="a6"/>
            <w:rFonts w:ascii="Times New Roman" w:hAnsi="Times New Roman" w:cs="Times New Roman"/>
            <w:sz w:val="28"/>
            <w:szCs w:val="28"/>
          </w:rPr>
          <w:t>https://rankedin.com/</w:t>
        </w:r>
      </w:hyperlink>
      <w:r w:rsidRPr="00162755">
        <w:rPr>
          <w:rFonts w:ascii="Times New Roman" w:hAnsi="Times New Roman" w:cs="Times New Roman"/>
          <w:sz w:val="28"/>
          <w:szCs w:val="28"/>
        </w:rPr>
        <w:t>) в форме регистрации для участия в спортивном соревновании</w:t>
      </w:r>
      <w:r w:rsidR="00040668">
        <w:rPr>
          <w:rFonts w:ascii="Times New Roman" w:hAnsi="Times New Roman" w:cs="Times New Roman"/>
          <w:sz w:val="28"/>
          <w:szCs w:val="28"/>
        </w:rPr>
        <w:t>, не позднее, чем за 3</w:t>
      </w:r>
      <w:r w:rsidR="00040668" w:rsidRPr="00162755">
        <w:rPr>
          <w:rFonts w:ascii="Times New Roman" w:hAnsi="Times New Roman" w:cs="Times New Roman"/>
          <w:sz w:val="28"/>
          <w:szCs w:val="28"/>
        </w:rPr>
        <w:t xml:space="preserve"> календарных дн</w:t>
      </w:r>
      <w:r w:rsidR="00040668">
        <w:rPr>
          <w:rFonts w:ascii="Times New Roman" w:hAnsi="Times New Roman" w:cs="Times New Roman"/>
          <w:sz w:val="28"/>
          <w:szCs w:val="28"/>
        </w:rPr>
        <w:t>я</w:t>
      </w:r>
      <w:r w:rsidR="00040668" w:rsidRPr="00162755">
        <w:rPr>
          <w:rFonts w:ascii="Times New Roman" w:hAnsi="Times New Roman" w:cs="Times New Roman"/>
          <w:sz w:val="28"/>
          <w:szCs w:val="28"/>
        </w:rPr>
        <w:t xml:space="preserve"> до начала спортивных соревнований.</w:t>
      </w:r>
      <w:r w:rsidR="00BD6E9F" w:rsidRPr="00162755">
        <w:rPr>
          <w:rFonts w:ascii="Times New Roman" w:hAnsi="Times New Roman" w:cs="Times New Roman"/>
          <w:sz w:val="28"/>
          <w:szCs w:val="28"/>
        </w:rPr>
        <w:t xml:space="preserve"> </w:t>
      </w:r>
    </w:p>
    <w:p w14:paraId="24C9E6D5" w14:textId="77777777" w:rsidR="005F71A3" w:rsidRPr="00791FA6" w:rsidRDefault="00D734CB" w:rsidP="00791FA6">
      <w:pPr>
        <w:pStyle w:val="a3"/>
        <w:tabs>
          <w:tab w:val="left" w:pos="1134"/>
        </w:tabs>
        <w:spacing w:line="276" w:lineRule="auto"/>
        <w:ind w:firstLine="567"/>
        <w:jc w:val="both"/>
        <w:rPr>
          <w:rFonts w:ascii="Times New Roman" w:hAnsi="Times New Roman" w:cs="Times New Roman"/>
          <w:b/>
          <w:sz w:val="28"/>
          <w:szCs w:val="28"/>
        </w:rPr>
      </w:pPr>
      <w:r w:rsidRPr="00791FA6">
        <w:rPr>
          <w:rFonts w:ascii="Times New Roman" w:hAnsi="Times New Roman" w:cs="Times New Roman"/>
          <w:b/>
          <w:sz w:val="28"/>
          <w:szCs w:val="28"/>
        </w:rPr>
        <w:t xml:space="preserve">Телефон для справок: </w:t>
      </w:r>
      <w:r w:rsidR="00040668" w:rsidRPr="00040668">
        <w:rPr>
          <w:rFonts w:ascii="Times New Roman" w:hAnsi="Times New Roman" w:cs="Times New Roman"/>
          <w:b/>
          <w:sz w:val="28"/>
          <w:szCs w:val="28"/>
        </w:rPr>
        <w:t>+7</w:t>
      </w:r>
      <w:r w:rsidR="00040668">
        <w:rPr>
          <w:rFonts w:ascii="Times New Roman" w:hAnsi="Times New Roman" w:cs="Times New Roman"/>
          <w:b/>
          <w:sz w:val="28"/>
          <w:szCs w:val="28"/>
        </w:rPr>
        <w:t xml:space="preserve"> (</w:t>
      </w:r>
      <w:r w:rsidR="00040668" w:rsidRPr="00040668">
        <w:rPr>
          <w:rFonts w:ascii="Times New Roman" w:hAnsi="Times New Roman" w:cs="Times New Roman"/>
          <w:b/>
          <w:sz w:val="28"/>
          <w:szCs w:val="28"/>
        </w:rPr>
        <w:t>923</w:t>
      </w:r>
      <w:r w:rsidR="00040668">
        <w:rPr>
          <w:rFonts w:ascii="Times New Roman" w:hAnsi="Times New Roman" w:cs="Times New Roman"/>
          <w:b/>
          <w:sz w:val="28"/>
          <w:szCs w:val="28"/>
        </w:rPr>
        <w:t xml:space="preserve">) </w:t>
      </w:r>
      <w:r w:rsidR="00040668" w:rsidRPr="00040668">
        <w:rPr>
          <w:rFonts w:ascii="Times New Roman" w:hAnsi="Times New Roman" w:cs="Times New Roman"/>
          <w:b/>
          <w:sz w:val="28"/>
          <w:szCs w:val="28"/>
        </w:rPr>
        <w:t>367</w:t>
      </w:r>
      <w:r w:rsidR="00040668">
        <w:rPr>
          <w:rFonts w:ascii="Times New Roman" w:hAnsi="Times New Roman" w:cs="Times New Roman"/>
          <w:b/>
          <w:sz w:val="28"/>
          <w:szCs w:val="28"/>
        </w:rPr>
        <w:t>-</w:t>
      </w:r>
      <w:r w:rsidR="00040668" w:rsidRPr="00040668">
        <w:rPr>
          <w:rFonts w:ascii="Times New Roman" w:hAnsi="Times New Roman" w:cs="Times New Roman"/>
          <w:b/>
          <w:sz w:val="28"/>
          <w:szCs w:val="28"/>
        </w:rPr>
        <w:t>49</w:t>
      </w:r>
      <w:r w:rsidR="00040668">
        <w:rPr>
          <w:rFonts w:ascii="Times New Roman" w:hAnsi="Times New Roman" w:cs="Times New Roman"/>
          <w:b/>
          <w:sz w:val="28"/>
          <w:szCs w:val="28"/>
        </w:rPr>
        <w:t>-</w:t>
      </w:r>
      <w:r w:rsidR="00040668" w:rsidRPr="00040668">
        <w:rPr>
          <w:rFonts w:ascii="Times New Roman" w:hAnsi="Times New Roman" w:cs="Times New Roman"/>
          <w:b/>
          <w:sz w:val="28"/>
          <w:szCs w:val="28"/>
        </w:rPr>
        <w:t>88</w:t>
      </w:r>
      <w:r w:rsidR="005F71A3" w:rsidRPr="00791FA6">
        <w:rPr>
          <w:rFonts w:ascii="Times New Roman" w:hAnsi="Times New Roman" w:cs="Times New Roman"/>
          <w:b/>
          <w:sz w:val="28"/>
          <w:szCs w:val="28"/>
        </w:rPr>
        <w:t>.</w:t>
      </w:r>
    </w:p>
    <w:p w14:paraId="70A94820" w14:textId="77777777" w:rsidR="00D734CB" w:rsidRPr="00FF3FA7" w:rsidRDefault="00D734CB"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Поданная организатору заявка на участие в спортивн</w:t>
      </w:r>
      <w:r w:rsidR="00DE676B">
        <w:rPr>
          <w:rFonts w:ascii="Times New Roman" w:hAnsi="Times New Roman" w:cs="Times New Roman"/>
          <w:sz w:val="28"/>
          <w:szCs w:val="28"/>
        </w:rPr>
        <w:t>ых</w:t>
      </w:r>
      <w:r w:rsidRPr="00FF3FA7">
        <w:rPr>
          <w:rFonts w:ascii="Times New Roman" w:hAnsi="Times New Roman" w:cs="Times New Roman"/>
          <w:sz w:val="28"/>
          <w:szCs w:val="28"/>
        </w:rPr>
        <w:t xml:space="preserve"> соревновани</w:t>
      </w:r>
      <w:r w:rsidR="00DE676B">
        <w:rPr>
          <w:rFonts w:ascii="Times New Roman" w:hAnsi="Times New Roman" w:cs="Times New Roman"/>
          <w:sz w:val="28"/>
          <w:szCs w:val="28"/>
        </w:rPr>
        <w:t>ях</w:t>
      </w:r>
      <w:r w:rsidRPr="00FF3FA7">
        <w:rPr>
          <w:rFonts w:ascii="Times New Roman" w:hAnsi="Times New Roman" w:cs="Times New Roman"/>
          <w:sz w:val="28"/>
          <w:szCs w:val="28"/>
        </w:rPr>
        <w:t>, выражает волю участник</w:t>
      </w:r>
      <w:r w:rsidR="00261629">
        <w:rPr>
          <w:rFonts w:ascii="Times New Roman" w:hAnsi="Times New Roman" w:cs="Times New Roman"/>
          <w:sz w:val="28"/>
          <w:szCs w:val="28"/>
        </w:rPr>
        <w:t>а</w:t>
      </w:r>
      <w:r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261629">
        <w:rPr>
          <w:rFonts w:ascii="Times New Roman" w:hAnsi="Times New Roman" w:cs="Times New Roman"/>
          <w:sz w:val="28"/>
          <w:szCs w:val="28"/>
        </w:rPr>
        <w:t xml:space="preserve"> на обязательность для него</w:t>
      </w:r>
      <w:r w:rsidRPr="00FF3FA7">
        <w:rPr>
          <w:rFonts w:ascii="Times New Roman" w:hAnsi="Times New Roman" w:cs="Times New Roman"/>
          <w:sz w:val="28"/>
          <w:szCs w:val="28"/>
        </w:rPr>
        <w:t xml:space="preserve"> настоящего регламента, означает, что </w:t>
      </w:r>
      <w:r w:rsidR="00040668">
        <w:rPr>
          <w:rFonts w:ascii="Times New Roman" w:hAnsi="Times New Roman" w:cs="Times New Roman"/>
          <w:sz w:val="28"/>
          <w:szCs w:val="28"/>
        </w:rPr>
        <w:t>Федерация сквоша Красноярского края</w:t>
      </w:r>
      <w:r w:rsidRPr="00FF3FA7">
        <w:rPr>
          <w:rFonts w:ascii="Times New Roman" w:hAnsi="Times New Roman" w:cs="Times New Roman"/>
          <w:sz w:val="28"/>
          <w:szCs w:val="28"/>
        </w:rPr>
        <w:t>,</w:t>
      </w:r>
      <w:r w:rsidR="00AE5E00">
        <w:rPr>
          <w:rFonts w:ascii="Times New Roman" w:hAnsi="Times New Roman" w:cs="Times New Roman"/>
          <w:sz w:val="28"/>
          <w:szCs w:val="28"/>
        </w:rPr>
        <w:t xml:space="preserve"> </w:t>
      </w:r>
      <w:r w:rsidR="000F65D0">
        <w:rPr>
          <w:rFonts w:ascii="Times New Roman" w:hAnsi="Times New Roman" w:cs="Times New Roman"/>
          <w:sz w:val="28"/>
          <w:szCs w:val="28"/>
        </w:rPr>
        <w:t xml:space="preserve">организатор </w:t>
      </w:r>
      <w:r w:rsidR="00AE5E00">
        <w:rPr>
          <w:rFonts w:ascii="Times New Roman" w:hAnsi="Times New Roman" w:cs="Times New Roman"/>
          <w:sz w:val="28"/>
          <w:szCs w:val="28"/>
        </w:rPr>
        <w:t xml:space="preserve">и </w:t>
      </w:r>
      <w:r w:rsidRPr="00FF3FA7">
        <w:rPr>
          <w:rFonts w:ascii="Times New Roman" w:hAnsi="Times New Roman" w:cs="Times New Roman"/>
          <w:sz w:val="28"/>
          <w:szCs w:val="28"/>
        </w:rPr>
        <w:t xml:space="preserve">участник, пришли к соглашению о том, что любой спор, разногласия или претензия, возникающие в связи с проведением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и/или участием в н</w:t>
      </w:r>
      <w:r w:rsidR="000F65D0">
        <w:rPr>
          <w:rFonts w:ascii="Times New Roman" w:hAnsi="Times New Roman" w:cs="Times New Roman"/>
          <w:sz w:val="28"/>
          <w:szCs w:val="28"/>
        </w:rPr>
        <w:t>их</w:t>
      </w:r>
      <w:r w:rsidRPr="00FF3FA7">
        <w:rPr>
          <w:rFonts w:ascii="Times New Roman" w:hAnsi="Times New Roman" w:cs="Times New Roman"/>
          <w:sz w:val="28"/>
          <w:szCs w:val="28"/>
        </w:rPr>
        <w:t xml:space="preserve">, разрешаются путем арбитража, администрируемого </w:t>
      </w:r>
      <w:r w:rsidR="00560A81" w:rsidRPr="00FF3FA7">
        <w:rPr>
          <w:rFonts w:ascii="Times New Roman" w:hAnsi="Times New Roman" w:cs="Times New Roman"/>
          <w:sz w:val="28"/>
          <w:szCs w:val="28"/>
        </w:rPr>
        <w:t>«Национальным Центром Спортивного Арбитража»</w:t>
      </w:r>
      <w:r w:rsidRPr="00FF3FA7">
        <w:rPr>
          <w:rFonts w:ascii="Times New Roman" w:hAnsi="Times New Roman" w:cs="Times New Roman"/>
          <w:sz w:val="28"/>
          <w:szCs w:val="28"/>
        </w:rPr>
        <w:t xml:space="preserve"> при </w:t>
      </w:r>
      <w:r w:rsidR="00261629">
        <w:rPr>
          <w:rFonts w:ascii="Times New Roman" w:hAnsi="Times New Roman" w:cs="Times New Roman"/>
          <w:sz w:val="28"/>
          <w:szCs w:val="28"/>
        </w:rPr>
        <w:t>а</w:t>
      </w:r>
      <w:r w:rsidRPr="00FF3FA7">
        <w:rPr>
          <w:rFonts w:ascii="Times New Roman" w:hAnsi="Times New Roman" w:cs="Times New Roman"/>
          <w:sz w:val="28"/>
          <w:szCs w:val="28"/>
        </w:rPr>
        <w:t>втономной некоммерческой организации «Спортивная Арбитражная Палата» в соответствии с положениями Регламента спортивного арбитража, решение которого является обязательным для сторон.</w:t>
      </w:r>
    </w:p>
    <w:p w14:paraId="2940F028" w14:textId="77777777" w:rsidR="005F71A3" w:rsidRPr="00FF3FA7" w:rsidRDefault="005F71A3" w:rsidP="0097379E">
      <w:pPr>
        <w:pStyle w:val="a3"/>
        <w:tabs>
          <w:tab w:val="left" w:pos="1134"/>
        </w:tabs>
        <w:spacing w:line="276" w:lineRule="auto"/>
        <w:jc w:val="both"/>
        <w:rPr>
          <w:rFonts w:ascii="Times New Roman" w:hAnsi="Times New Roman" w:cs="Times New Roman"/>
          <w:sz w:val="28"/>
          <w:szCs w:val="28"/>
        </w:rPr>
      </w:pPr>
    </w:p>
    <w:p w14:paraId="3B4A042D" w14:textId="77777777" w:rsidR="005F71A3" w:rsidRPr="009D7F1D" w:rsidRDefault="005F71A3" w:rsidP="00261629">
      <w:pPr>
        <w:pStyle w:val="a3"/>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t>IV</w:t>
      </w:r>
      <w:r w:rsidRPr="009D7F1D">
        <w:rPr>
          <w:rFonts w:ascii="Times New Roman" w:hAnsi="Times New Roman" w:cs="Times New Roman"/>
          <w:b/>
          <w:sz w:val="28"/>
          <w:szCs w:val="28"/>
        </w:rPr>
        <w:t xml:space="preserve">. </w:t>
      </w:r>
      <w:r w:rsidR="00261629" w:rsidRPr="009D7F1D">
        <w:rPr>
          <w:rFonts w:ascii="Times New Roman" w:hAnsi="Times New Roman" w:cs="Times New Roman"/>
          <w:b/>
          <w:sz w:val="28"/>
          <w:szCs w:val="28"/>
        </w:rPr>
        <w:t>ПРИЗОВОЙ ФОНД</w:t>
      </w:r>
    </w:p>
    <w:p w14:paraId="218EFD6E" w14:textId="77777777" w:rsidR="005F71A3" w:rsidRPr="00FF3FA7" w:rsidRDefault="005F71A3" w:rsidP="00D734CB">
      <w:pPr>
        <w:pStyle w:val="a3"/>
        <w:tabs>
          <w:tab w:val="left" w:pos="1134"/>
        </w:tabs>
        <w:spacing w:line="276" w:lineRule="auto"/>
        <w:ind w:firstLine="567"/>
        <w:jc w:val="both"/>
        <w:rPr>
          <w:rFonts w:ascii="Times New Roman" w:hAnsi="Times New Roman" w:cs="Times New Roman"/>
          <w:sz w:val="28"/>
          <w:szCs w:val="28"/>
          <w:highlight w:val="yellow"/>
        </w:rPr>
      </w:pPr>
    </w:p>
    <w:p w14:paraId="059D1897" w14:textId="77777777" w:rsidR="00A330B3" w:rsidRPr="00A330B3" w:rsidRDefault="00261629" w:rsidP="00A330B3">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Призовой фонд </w:t>
      </w:r>
      <w:r w:rsidR="00A330B3">
        <w:rPr>
          <w:rFonts w:ascii="Times New Roman" w:hAnsi="Times New Roman" w:cs="Times New Roman"/>
          <w:sz w:val="28"/>
          <w:szCs w:val="28"/>
        </w:rPr>
        <w:t xml:space="preserve">спортивных соревнований </w:t>
      </w:r>
      <w:r>
        <w:rPr>
          <w:rFonts w:ascii="Times New Roman" w:hAnsi="Times New Roman" w:cs="Times New Roman"/>
          <w:sz w:val="28"/>
          <w:szCs w:val="28"/>
        </w:rPr>
        <w:t xml:space="preserve">формируется из заявочных взносов, </w:t>
      </w:r>
      <w:r w:rsidRPr="00FF3FA7">
        <w:rPr>
          <w:rFonts w:ascii="Times New Roman" w:hAnsi="Times New Roman" w:cs="Times New Roman"/>
          <w:sz w:val="28"/>
          <w:szCs w:val="28"/>
        </w:rPr>
        <w:t xml:space="preserve">средств, </w:t>
      </w:r>
      <w:r>
        <w:rPr>
          <w:rFonts w:ascii="Times New Roman" w:hAnsi="Times New Roman" w:cs="Times New Roman"/>
          <w:sz w:val="28"/>
          <w:szCs w:val="28"/>
        </w:rPr>
        <w:t xml:space="preserve">предоставленных </w:t>
      </w:r>
      <w:r w:rsidRPr="00FF3FA7">
        <w:rPr>
          <w:rFonts w:ascii="Times New Roman" w:hAnsi="Times New Roman" w:cs="Times New Roman"/>
          <w:sz w:val="28"/>
          <w:szCs w:val="28"/>
        </w:rPr>
        <w:t>спонсор</w:t>
      </w:r>
      <w:r>
        <w:rPr>
          <w:rFonts w:ascii="Times New Roman" w:hAnsi="Times New Roman" w:cs="Times New Roman"/>
          <w:sz w:val="28"/>
          <w:szCs w:val="28"/>
        </w:rPr>
        <w:t>ами</w:t>
      </w:r>
      <w:r w:rsidR="00A330B3">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w:t>
      </w:r>
      <w:r w:rsidR="00A330B3">
        <w:rPr>
          <w:rFonts w:ascii="Times New Roman" w:hAnsi="Times New Roman" w:cs="Times New Roman"/>
          <w:sz w:val="28"/>
          <w:szCs w:val="28"/>
        </w:rPr>
        <w:t xml:space="preserve">средств организатора, </w:t>
      </w:r>
      <w:r w:rsidRPr="00261629">
        <w:rPr>
          <w:rFonts w:ascii="Times New Roman" w:hAnsi="Times New Roman" w:cs="Times New Roman"/>
          <w:sz w:val="28"/>
          <w:szCs w:val="28"/>
        </w:rPr>
        <w:t>ины</w:t>
      </w:r>
      <w:r>
        <w:rPr>
          <w:rFonts w:ascii="Times New Roman" w:hAnsi="Times New Roman" w:cs="Times New Roman"/>
          <w:sz w:val="28"/>
          <w:szCs w:val="28"/>
        </w:rPr>
        <w:t>х</w:t>
      </w:r>
      <w:r w:rsidRPr="00261629">
        <w:rPr>
          <w:rFonts w:ascii="Times New Roman" w:hAnsi="Times New Roman" w:cs="Times New Roman"/>
          <w:sz w:val="28"/>
          <w:szCs w:val="28"/>
        </w:rPr>
        <w:t>, поступлени</w:t>
      </w:r>
      <w:r>
        <w:rPr>
          <w:rFonts w:ascii="Times New Roman" w:hAnsi="Times New Roman" w:cs="Times New Roman"/>
          <w:sz w:val="28"/>
          <w:szCs w:val="28"/>
        </w:rPr>
        <w:t>й.</w:t>
      </w:r>
      <w:r w:rsidR="00A330B3">
        <w:rPr>
          <w:rFonts w:ascii="Times New Roman" w:hAnsi="Times New Roman" w:cs="Times New Roman"/>
          <w:sz w:val="28"/>
          <w:szCs w:val="28"/>
        </w:rPr>
        <w:t xml:space="preserve"> </w:t>
      </w:r>
      <w:r w:rsidR="00053E0E" w:rsidRPr="00A330B3">
        <w:rPr>
          <w:rFonts w:ascii="Times New Roman" w:hAnsi="Times New Roman" w:cs="Times New Roman"/>
          <w:sz w:val="28"/>
          <w:szCs w:val="28"/>
        </w:rPr>
        <w:t>Размер призового ф</w:t>
      </w:r>
      <w:r w:rsidR="00791FA6" w:rsidRPr="00A330B3">
        <w:rPr>
          <w:rFonts w:ascii="Times New Roman" w:hAnsi="Times New Roman" w:cs="Times New Roman"/>
          <w:sz w:val="28"/>
          <w:szCs w:val="28"/>
        </w:rPr>
        <w:t>онда определяется организатором</w:t>
      </w:r>
      <w:r w:rsidR="00053E0E" w:rsidRPr="00A330B3">
        <w:rPr>
          <w:rFonts w:ascii="Times New Roman" w:hAnsi="Times New Roman" w:cs="Times New Roman"/>
          <w:sz w:val="28"/>
          <w:szCs w:val="28"/>
        </w:rPr>
        <w:t xml:space="preserve">. </w:t>
      </w:r>
      <w:r w:rsidR="00A330B3" w:rsidRPr="00A330B3">
        <w:rPr>
          <w:rFonts w:ascii="Times New Roman" w:hAnsi="Times New Roman" w:cs="Times New Roman"/>
          <w:sz w:val="28"/>
          <w:szCs w:val="28"/>
        </w:rPr>
        <w:t xml:space="preserve">Призовой фонд распределяется </w:t>
      </w:r>
      <w:r w:rsidR="00053E0E" w:rsidRPr="00A330B3">
        <w:rPr>
          <w:rFonts w:ascii="Times New Roman" w:hAnsi="Times New Roman" w:cs="Times New Roman"/>
          <w:sz w:val="28"/>
          <w:szCs w:val="28"/>
        </w:rPr>
        <w:t>между победителями</w:t>
      </w:r>
      <w:r w:rsidR="00A330B3" w:rsidRPr="00A330B3">
        <w:rPr>
          <w:rFonts w:ascii="Times New Roman" w:hAnsi="Times New Roman" w:cs="Times New Roman"/>
          <w:sz w:val="28"/>
          <w:szCs w:val="28"/>
        </w:rPr>
        <w:t xml:space="preserve"> и </w:t>
      </w:r>
      <w:r w:rsidR="00053E0E" w:rsidRPr="00A330B3">
        <w:rPr>
          <w:rFonts w:ascii="Times New Roman" w:hAnsi="Times New Roman" w:cs="Times New Roman"/>
          <w:sz w:val="28"/>
          <w:szCs w:val="28"/>
        </w:rPr>
        <w:t>призерами</w:t>
      </w:r>
      <w:r w:rsidR="00A330B3" w:rsidRPr="00A330B3">
        <w:rPr>
          <w:rFonts w:ascii="Times New Roman" w:hAnsi="Times New Roman" w:cs="Times New Roman"/>
          <w:sz w:val="28"/>
          <w:szCs w:val="28"/>
        </w:rPr>
        <w:t xml:space="preserve"> спортивных соревнований организатором на свое усмотрение. </w:t>
      </w:r>
    </w:p>
    <w:p w14:paraId="76C51219" w14:textId="77777777" w:rsidR="005F71A3" w:rsidRPr="00FF3FA7" w:rsidRDefault="00A330B3" w:rsidP="00DF24C6">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На усмотрение организатора п</w:t>
      </w:r>
      <w:r w:rsidR="005F71A3" w:rsidRPr="00FF3FA7">
        <w:rPr>
          <w:rFonts w:ascii="Times New Roman" w:hAnsi="Times New Roman" w:cs="Times New Roman"/>
          <w:sz w:val="28"/>
          <w:szCs w:val="28"/>
        </w:rPr>
        <w:t xml:space="preserve">обедители и призеры </w:t>
      </w:r>
      <w:r w:rsidR="00683A0A">
        <w:rPr>
          <w:rFonts w:ascii="Times New Roman" w:hAnsi="Times New Roman" w:cs="Times New Roman"/>
          <w:sz w:val="28"/>
          <w:szCs w:val="28"/>
        </w:rPr>
        <w:t>спортивных соревнований</w:t>
      </w:r>
      <w:r w:rsidR="005F71A3" w:rsidRPr="00FF3FA7">
        <w:rPr>
          <w:rFonts w:ascii="Times New Roman" w:hAnsi="Times New Roman" w:cs="Times New Roman"/>
          <w:sz w:val="28"/>
          <w:szCs w:val="28"/>
        </w:rPr>
        <w:t xml:space="preserve"> могут </w:t>
      </w:r>
      <w:r w:rsidR="00053E0E">
        <w:rPr>
          <w:rFonts w:ascii="Times New Roman" w:hAnsi="Times New Roman" w:cs="Times New Roman"/>
          <w:sz w:val="28"/>
          <w:szCs w:val="28"/>
        </w:rPr>
        <w:t xml:space="preserve">дополнительно </w:t>
      </w:r>
      <w:r w:rsidR="005F71A3" w:rsidRPr="00FF3FA7">
        <w:rPr>
          <w:rFonts w:ascii="Times New Roman" w:hAnsi="Times New Roman" w:cs="Times New Roman"/>
          <w:sz w:val="28"/>
          <w:szCs w:val="28"/>
        </w:rPr>
        <w:t>поощряться призами (ценными подарками)</w:t>
      </w:r>
      <w:r w:rsidR="00FE2C18" w:rsidRPr="00FF3FA7">
        <w:rPr>
          <w:rFonts w:ascii="Times New Roman" w:hAnsi="Times New Roman" w:cs="Times New Roman"/>
          <w:sz w:val="28"/>
          <w:szCs w:val="28"/>
        </w:rPr>
        <w:t>,</w:t>
      </w:r>
      <w:r w:rsidR="005F71A3" w:rsidRPr="00FF3FA7">
        <w:rPr>
          <w:rFonts w:ascii="Times New Roman" w:hAnsi="Times New Roman" w:cs="Times New Roman"/>
          <w:sz w:val="28"/>
          <w:szCs w:val="28"/>
        </w:rPr>
        <w:t xml:space="preserve"> предоставленными </w:t>
      </w:r>
      <w:r>
        <w:rPr>
          <w:rFonts w:ascii="Times New Roman" w:hAnsi="Times New Roman" w:cs="Times New Roman"/>
          <w:sz w:val="28"/>
          <w:szCs w:val="28"/>
        </w:rPr>
        <w:t xml:space="preserve">спонсорами и (или) иными заинтересованными лицами </w:t>
      </w:r>
      <w:r w:rsidR="005F71A3" w:rsidRPr="00FF3FA7">
        <w:rPr>
          <w:rFonts w:ascii="Times New Roman" w:hAnsi="Times New Roman" w:cs="Times New Roman"/>
          <w:sz w:val="28"/>
          <w:szCs w:val="28"/>
        </w:rPr>
        <w:t xml:space="preserve">(при наличии). </w:t>
      </w:r>
    </w:p>
    <w:p w14:paraId="01544099" w14:textId="77777777" w:rsidR="00FE2C18" w:rsidRPr="00FF3FA7" w:rsidRDefault="00FE2C18" w:rsidP="00D734CB">
      <w:pPr>
        <w:pStyle w:val="a3"/>
        <w:tabs>
          <w:tab w:val="left" w:pos="1134"/>
        </w:tabs>
        <w:spacing w:line="276" w:lineRule="auto"/>
        <w:ind w:firstLine="567"/>
        <w:jc w:val="both"/>
        <w:rPr>
          <w:rFonts w:ascii="Times New Roman" w:hAnsi="Times New Roman" w:cs="Times New Roman"/>
          <w:sz w:val="28"/>
          <w:szCs w:val="28"/>
        </w:rPr>
      </w:pPr>
    </w:p>
    <w:p w14:paraId="5D45E016" w14:textId="77777777" w:rsidR="0048257F" w:rsidRDefault="0048257F" w:rsidP="0097379E">
      <w:pPr>
        <w:pStyle w:val="a3"/>
        <w:spacing w:line="276" w:lineRule="auto"/>
        <w:jc w:val="center"/>
        <w:rPr>
          <w:rFonts w:ascii="Times New Roman" w:hAnsi="Times New Roman" w:cs="Times New Roman"/>
          <w:b/>
          <w:sz w:val="28"/>
          <w:szCs w:val="28"/>
        </w:rPr>
      </w:pPr>
    </w:p>
    <w:p w14:paraId="183ED645" w14:textId="7C90E248" w:rsidR="00FE2C18" w:rsidRPr="009D7F1D" w:rsidRDefault="00FE2C18" w:rsidP="0097379E">
      <w:pPr>
        <w:pStyle w:val="a3"/>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lastRenderedPageBreak/>
        <w:t>V</w:t>
      </w:r>
      <w:r w:rsidRPr="009D7F1D">
        <w:rPr>
          <w:rFonts w:ascii="Times New Roman" w:hAnsi="Times New Roman" w:cs="Times New Roman"/>
          <w:b/>
          <w:sz w:val="28"/>
          <w:szCs w:val="28"/>
        </w:rPr>
        <w:t xml:space="preserve">. ФИНАНСИРОВАНИЕ </w:t>
      </w:r>
      <w:r w:rsidR="00683A0A" w:rsidRPr="009D7F1D">
        <w:rPr>
          <w:rFonts w:ascii="Times New Roman" w:hAnsi="Times New Roman" w:cs="Times New Roman"/>
          <w:b/>
          <w:sz w:val="28"/>
          <w:szCs w:val="28"/>
        </w:rPr>
        <w:t>СПОРТИВНЫХ СОРЕВНОВАНИЙ</w:t>
      </w:r>
    </w:p>
    <w:p w14:paraId="3DAEE0BF" w14:textId="77777777" w:rsidR="00332EF3" w:rsidRDefault="00332EF3" w:rsidP="00280430">
      <w:pPr>
        <w:pStyle w:val="a3"/>
        <w:tabs>
          <w:tab w:val="left" w:pos="1134"/>
        </w:tabs>
        <w:spacing w:line="276" w:lineRule="auto"/>
        <w:jc w:val="both"/>
        <w:rPr>
          <w:rFonts w:ascii="Times New Roman" w:hAnsi="Times New Roman" w:cs="Times New Roman"/>
          <w:sz w:val="28"/>
          <w:szCs w:val="28"/>
        </w:rPr>
      </w:pPr>
    </w:p>
    <w:p w14:paraId="78F0CFE5" w14:textId="77777777" w:rsidR="00FE2C18" w:rsidRPr="00FF3FA7" w:rsidRDefault="00FE2C18"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Финансовое обеспечение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w:t>
      </w:r>
      <w:r w:rsidR="000B08B8">
        <w:rPr>
          <w:rFonts w:ascii="Times New Roman" w:hAnsi="Times New Roman" w:cs="Times New Roman"/>
          <w:sz w:val="28"/>
          <w:szCs w:val="28"/>
        </w:rPr>
        <w:t xml:space="preserve">осуществляется </w:t>
      </w:r>
      <w:r w:rsidRPr="00FF3FA7">
        <w:rPr>
          <w:rFonts w:ascii="Times New Roman" w:hAnsi="Times New Roman" w:cs="Times New Roman"/>
          <w:sz w:val="28"/>
          <w:szCs w:val="28"/>
        </w:rPr>
        <w:t>Министерством спорта Российской Федерации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(в том числе значимых международных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на 2025 год</w:t>
      </w:r>
      <w:r w:rsidR="00053E0E">
        <w:rPr>
          <w:rFonts w:ascii="Times New Roman" w:hAnsi="Times New Roman" w:cs="Times New Roman"/>
          <w:sz w:val="28"/>
          <w:szCs w:val="28"/>
        </w:rPr>
        <w:t>:</w:t>
      </w:r>
      <w:r w:rsidR="000B08B8">
        <w:rPr>
          <w:rFonts w:ascii="Times New Roman" w:hAnsi="Times New Roman" w:cs="Times New Roman"/>
          <w:sz w:val="28"/>
          <w:szCs w:val="28"/>
        </w:rPr>
        <w:t xml:space="preserve"> </w:t>
      </w:r>
      <w:r w:rsidR="00040668">
        <w:rPr>
          <w:rFonts w:ascii="Times New Roman" w:hAnsi="Times New Roman" w:cs="Times New Roman"/>
          <w:b/>
          <w:i/>
          <w:sz w:val="28"/>
          <w:szCs w:val="28"/>
        </w:rPr>
        <w:t>нет</w:t>
      </w:r>
      <w:r w:rsidR="000B08B8">
        <w:rPr>
          <w:rFonts w:ascii="Times New Roman" w:hAnsi="Times New Roman" w:cs="Times New Roman"/>
          <w:sz w:val="28"/>
          <w:szCs w:val="28"/>
        </w:rPr>
        <w:t>.</w:t>
      </w:r>
    </w:p>
    <w:p w14:paraId="496477E1" w14:textId="68CF40A0" w:rsidR="00FE2C18" w:rsidRPr="00FF3FA7" w:rsidRDefault="00FE2C18"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Дополнительное финансовое обеспечение, связанное с организационными расходами по подготовке и проведению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за счет средств бюджетов субъектов Российской Федерации, бюджетов муниципальных образований и внебюджетных средств других участвующих организаций</w:t>
      </w:r>
      <w:r w:rsidR="00053E0E">
        <w:rPr>
          <w:rFonts w:ascii="Times New Roman" w:hAnsi="Times New Roman" w:cs="Times New Roman"/>
          <w:sz w:val="28"/>
          <w:szCs w:val="28"/>
        </w:rPr>
        <w:t>:</w:t>
      </w:r>
      <w:r w:rsidRPr="00FF3FA7">
        <w:rPr>
          <w:rFonts w:ascii="Times New Roman" w:hAnsi="Times New Roman" w:cs="Times New Roman"/>
          <w:sz w:val="28"/>
          <w:szCs w:val="28"/>
        </w:rPr>
        <w:t xml:space="preserve"> </w:t>
      </w:r>
      <w:r w:rsidR="0048257F">
        <w:rPr>
          <w:rFonts w:ascii="Times New Roman" w:hAnsi="Times New Roman" w:cs="Times New Roman"/>
          <w:b/>
          <w:i/>
          <w:sz w:val="28"/>
          <w:szCs w:val="28"/>
        </w:rPr>
        <w:t>да</w:t>
      </w:r>
      <w:r w:rsidRPr="00FF3FA7">
        <w:rPr>
          <w:rFonts w:ascii="Times New Roman" w:hAnsi="Times New Roman" w:cs="Times New Roman"/>
          <w:sz w:val="28"/>
          <w:szCs w:val="28"/>
        </w:rPr>
        <w:t>.</w:t>
      </w:r>
    </w:p>
    <w:p w14:paraId="2E57DDF6" w14:textId="77777777" w:rsidR="00194ADD" w:rsidRPr="00FF3FA7" w:rsidRDefault="00FE2C18" w:rsidP="00D734CB">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Расходы, связанные с провед</w:t>
      </w:r>
      <w:r w:rsidR="001C22E9" w:rsidRPr="00FF3FA7">
        <w:rPr>
          <w:rFonts w:ascii="Times New Roman" w:hAnsi="Times New Roman" w:cs="Times New Roman"/>
          <w:sz w:val="28"/>
          <w:szCs w:val="28"/>
        </w:rPr>
        <w:t xml:space="preserve">ением </w:t>
      </w:r>
      <w:r w:rsidR="00683A0A">
        <w:rPr>
          <w:rFonts w:ascii="Times New Roman" w:hAnsi="Times New Roman" w:cs="Times New Roman"/>
          <w:sz w:val="28"/>
          <w:szCs w:val="28"/>
        </w:rPr>
        <w:t>спортивных соревнований</w:t>
      </w:r>
      <w:r w:rsidR="00332EF3">
        <w:rPr>
          <w:rFonts w:ascii="Times New Roman" w:hAnsi="Times New Roman" w:cs="Times New Roman"/>
          <w:sz w:val="28"/>
          <w:szCs w:val="28"/>
        </w:rPr>
        <w:t>, также</w:t>
      </w:r>
      <w:r w:rsidR="001C22E9" w:rsidRPr="00FF3FA7">
        <w:rPr>
          <w:rFonts w:ascii="Times New Roman" w:hAnsi="Times New Roman" w:cs="Times New Roman"/>
          <w:sz w:val="28"/>
          <w:szCs w:val="28"/>
        </w:rPr>
        <w:t xml:space="preserve"> </w:t>
      </w:r>
      <w:r w:rsidR="00194ADD" w:rsidRPr="00FF3FA7">
        <w:rPr>
          <w:rFonts w:ascii="Times New Roman" w:hAnsi="Times New Roman" w:cs="Times New Roman"/>
          <w:sz w:val="28"/>
          <w:szCs w:val="28"/>
        </w:rPr>
        <w:t>финансируются за счет заявочных взносов, которы</w:t>
      </w:r>
      <w:r w:rsidR="00332EF3">
        <w:rPr>
          <w:rFonts w:ascii="Times New Roman" w:hAnsi="Times New Roman" w:cs="Times New Roman"/>
          <w:sz w:val="28"/>
          <w:szCs w:val="28"/>
        </w:rPr>
        <w:t>е</w:t>
      </w:r>
      <w:r w:rsidR="00194ADD" w:rsidRPr="00FF3FA7">
        <w:rPr>
          <w:rFonts w:ascii="Times New Roman" w:hAnsi="Times New Roman" w:cs="Times New Roman"/>
          <w:sz w:val="28"/>
          <w:szCs w:val="28"/>
        </w:rPr>
        <w:t xml:space="preserve"> уплачива</w:t>
      </w:r>
      <w:r w:rsidR="00332EF3">
        <w:rPr>
          <w:rFonts w:ascii="Times New Roman" w:hAnsi="Times New Roman" w:cs="Times New Roman"/>
          <w:sz w:val="28"/>
          <w:szCs w:val="28"/>
        </w:rPr>
        <w:t>ю</w:t>
      </w:r>
      <w:r w:rsidR="00194ADD" w:rsidRPr="00FF3FA7">
        <w:rPr>
          <w:rFonts w:ascii="Times New Roman" w:hAnsi="Times New Roman" w:cs="Times New Roman"/>
          <w:sz w:val="28"/>
          <w:szCs w:val="28"/>
        </w:rPr>
        <w:t>тся спортсмен</w:t>
      </w:r>
      <w:r w:rsidR="00332EF3">
        <w:rPr>
          <w:rFonts w:ascii="Times New Roman" w:hAnsi="Times New Roman" w:cs="Times New Roman"/>
          <w:sz w:val="28"/>
          <w:szCs w:val="28"/>
        </w:rPr>
        <w:t>а</w:t>
      </w:r>
      <w:r w:rsidR="00194ADD" w:rsidRPr="00FF3FA7">
        <w:rPr>
          <w:rFonts w:ascii="Times New Roman" w:hAnsi="Times New Roman" w:cs="Times New Roman"/>
          <w:sz w:val="28"/>
          <w:szCs w:val="28"/>
        </w:rPr>
        <w:t>м</w:t>
      </w:r>
      <w:r w:rsidR="00332EF3">
        <w:rPr>
          <w:rFonts w:ascii="Times New Roman" w:hAnsi="Times New Roman" w:cs="Times New Roman"/>
          <w:sz w:val="28"/>
          <w:szCs w:val="28"/>
        </w:rPr>
        <w:t>и</w:t>
      </w:r>
      <w:r w:rsidR="00194ADD" w:rsidRPr="00FF3FA7">
        <w:rPr>
          <w:rFonts w:ascii="Times New Roman" w:hAnsi="Times New Roman" w:cs="Times New Roman"/>
          <w:sz w:val="28"/>
          <w:szCs w:val="28"/>
        </w:rPr>
        <w:t xml:space="preserve"> - участник</w:t>
      </w:r>
      <w:r w:rsidR="00332EF3">
        <w:rPr>
          <w:rFonts w:ascii="Times New Roman" w:hAnsi="Times New Roman" w:cs="Times New Roman"/>
          <w:sz w:val="28"/>
          <w:szCs w:val="28"/>
        </w:rPr>
        <w:t>ами</w:t>
      </w:r>
      <w:r w:rsidR="00194ADD"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194ADD" w:rsidRPr="00FF3FA7">
        <w:rPr>
          <w:rFonts w:ascii="Times New Roman" w:hAnsi="Times New Roman" w:cs="Times New Roman"/>
          <w:sz w:val="28"/>
          <w:szCs w:val="28"/>
        </w:rPr>
        <w:t>.</w:t>
      </w:r>
    </w:p>
    <w:p w14:paraId="7BEAFD6E" w14:textId="01EA3486" w:rsidR="00266B24" w:rsidRPr="00A427AF" w:rsidRDefault="00194ADD" w:rsidP="00A427AF">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Размер заявочного взноса </w:t>
      </w:r>
      <w:r w:rsidR="00A330B3">
        <w:rPr>
          <w:rFonts w:ascii="Times New Roman" w:hAnsi="Times New Roman" w:cs="Times New Roman"/>
          <w:sz w:val="28"/>
          <w:szCs w:val="28"/>
        </w:rPr>
        <w:t xml:space="preserve">за участие в спортивных соревнованиях </w:t>
      </w:r>
      <w:r w:rsidR="00266B24">
        <w:rPr>
          <w:rFonts w:ascii="Times New Roman" w:hAnsi="Times New Roman" w:cs="Times New Roman"/>
          <w:sz w:val="28"/>
          <w:szCs w:val="28"/>
        </w:rPr>
        <w:t>в половых и возрастных группах спортсменов: мужчины и женщины (19 лет и старше) –</w:t>
      </w:r>
      <w:r w:rsidR="00F11833">
        <w:rPr>
          <w:rFonts w:ascii="Times New Roman" w:hAnsi="Times New Roman" w:cs="Times New Roman"/>
          <w:sz w:val="28"/>
          <w:szCs w:val="28"/>
        </w:rPr>
        <w:t xml:space="preserve"> </w:t>
      </w:r>
      <w:r w:rsidR="0048257F">
        <w:rPr>
          <w:rFonts w:ascii="Times New Roman" w:hAnsi="Times New Roman" w:cs="Times New Roman"/>
          <w:b/>
          <w:sz w:val="28"/>
          <w:szCs w:val="28"/>
        </w:rPr>
        <w:t>2500</w:t>
      </w:r>
      <w:r w:rsidR="00266B24" w:rsidRPr="009D7F1D">
        <w:rPr>
          <w:rFonts w:ascii="Times New Roman" w:hAnsi="Times New Roman" w:cs="Times New Roman"/>
          <w:b/>
          <w:sz w:val="28"/>
          <w:szCs w:val="28"/>
        </w:rPr>
        <w:t xml:space="preserve"> </w:t>
      </w:r>
      <w:r w:rsidR="00F11833">
        <w:rPr>
          <w:rFonts w:ascii="Times New Roman" w:hAnsi="Times New Roman" w:cs="Times New Roman"/>
          <w:b/>
          <w:sz w:val="28"/>
          <w:szCs w:val="28"/>
        </w:rPr>
        <w:t>(</w:t>
      </w:r>
      <w:r w:rsidR="0048257F">
        <w:rPr>
          <w:rFonts w:ascii="Times New Roman" w:hAnsi="Times New Roman" w:cs="Times New Roman"/>
          <w:b/>
          <w:sz w:val="28"/>
          <w:szCs w:val="28"/>
        </w:rPr>
        <w:t>две тысячи пятьсот</w:t>
      </w:r>
      <w:r w:rsidR="00F11833">
        <w:rPr>
          <w:rFonts w:ascii="Times New Roman" w:hAnsi="Times New Roman" w:cs="Times New Roman"/>
          <w:b/>
          <w:sz w:val="28"/>
          <w:szCs w:val="28"/>
        </w:rPr>
        <w:t xml:space="preserve">) </w:t>
      </w:r>
      <w:r w:rsidR="00266B24" w:rsidRPr="009D7F1D">
        <w:rPr>
          <w:rFonts w:ascii="Times New Roman" w:hAnsi="Times New Roman" w:cs="Times New Roman"/>
          <w:b/>
          <w:sz w:val="28"/>
          <w:szCs w:val="28"/>
        </w:rPr>
        <w:t>рублей 00 копеек</w:t>
      </w:r>
      <w:r w:rsidR="00266B24" w:rsidRPr="00A427AF">
        <w:rPr>
          <w:rFonts w:ascii="Times New Roman" w:hAnsi="Times New Roman" w:cs="Times New Roman"/>
          <w:sz w:val="28"/>
          <w:szCs w:val="28"/>
        </w:rPr>
        <w:t>.</w:t>
      </w:r>
    </w:p>
    <w:p w14:paraId="010967B7" w14:textId="7A67CA88" w:rsidR="00464EDB" w:rsidRDefault="00464EDB"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Спортсмены, </w:t>
      </w:r>
      <w:r w:rsidR="006017FE">
        <w:rPr>
          <w:rFonts w:ascii="Times New Roman" w:hAnsi="Times New Roman" w:cs="Times New Roman"/>
          <w:sz w:val="28"/>
          <w:szCs w:val="28"/>
        </w:rPr>
        <w:t xml:space="preserve">достигшие возраста 18 лет, но </w:t>
      </w:r>
      <w:r>
        <w:rPr>
          <w:rFonts w:ascii="Times New Roman" w:hAnsi="Times New Roman" w:cs="Times New Roman"/>
          <w:sz w:val="28"/>
          <w:szCs w:val="28"/>
        </w:rPr>
        <w:t>не достигшие возраста 19 лет, допущенные к участию в спортивных соревнованиях в половых и возрастных группах спортсменов: мужчины и женщины (19 лет и старше) уплачивают заявочный взнос наравне с другими участниками спортивных соревнований</w:t>
      </w:r>
      <w:r w:rsidR="006017FE">
        <w:rPr>
          <w:rFonts w:ascii="Times New Roman" w:hAnsi="Times New Roman" w:cs="Times New Roman"/>
          <w:sz w:val="28"/>
          <w:szCs w:val="28"/>
        </w:rPr>
        <w:t xml:space="preserve">, спортсмены до 18 лет, допущенные к участию спортивных соревнованиях в половых и возрастных группах спортсменов: мужчины и женщины (19 лет и старше) заявочный взнос не </w:t>
      </w:r>
      <w:r w:rsidR="004B580B">
        <w:rPr>
          <w:rFonts w:ascii="Times New Roman" w:hAnsi="Times New Roman" w:cs="Times New Roman"/>
          <w:sz w:val="28"/>
          <w:szCs w:val="28"/>
        </w:rPr>
        <w:t>уплачивают</w:t>
      </w:r>
      <w:r>
        <w:rPr>
          <w:rFonts w:ascii="Times New Roman" w:hAnsi="Times New Roman" w:cs="Times New Roman"/>
          <w:sz w:val="28"/>
          <w:szCs w:val="28"/>
        </w:rPr>
        <w:t>.</w:t>
      </w:r>
    </w:p>
    <w:p w14:paraId="60DC899B" w14:textId="326C15B0" w:rsidR="00266B24" w:rsidRDefault="00266B24"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Заявочный взнос уплачивается </w:t>
      </w:r>
      <w:r w:rsidR="00A62DBA">
        <w:rPr>
          <w:rFonts w:ascii="Times New Roman" w:hAnsi="Times New Roman" w:cs="Times New Roman"/>
          <w:sz w:val="28"/>
          <w:szCs w:val="28"/>
        </w:rPr>
        <w:t xml:space="preserve">перечислением </w:t>
      </w:r>
      <w:r>
        <w:rPr>
          <w:rFonts w:ascii="Times New Roman" w:hAnsi="Times New Roman" w:cs="Times New Roman"/>
          <w:sz w:val="28"/>
          <w:szCs w:val="28"/>
        </w:rPr>
        <w:t>денежных средств организатору по</w:t>
      </w:r>
      <w:r w:rsidR="006743D5">
        <w:rPr>
          <w:rFonts w:ascii="Times New Roman" w:hAnsi="Times New Roman" w:cs="Times New Roman"/>
          <w:sz w:val="28"/>
          <w:szCs w:val="28"/>
        </w:rPr>
        <w:t xml:space="preserve"> реквизитам:</w:t>
      </w:r>
    </w:p>
    <w:p w14:paraId="29472FBB" w14:textId="2199AEE8"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Получатель платежа: ООО «ОМГ СКВОШ»</w:t>
      </w:r>
    </w:p>
    <w:p w14:paraId="3564A146" w14:textId="1B2D6408"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ИНН 2466301818</w:t>
      </w:r>
    </w:p>
    <w:p w14:paraId="79415F8A" w14:textId="30F15C6C"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Расчётный счет 40702810110001858998</w:t>
      </w:r>
    </w:p>
    <w:p w14:paraId="5F025656" w14:textId="77777777"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Банк АО «Т Банк»</w:t>
      </w:r>
    </w:p>
    <w:p w14:paraId="4FC776B3" w14:textId="77777777"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БИК 044525974</w:t>
      </w:r>
    </w:p>
    <w:p w14:paraId="02293C13" w14:textId="382DB561" w:rsidR="006743D5" w:rsidRDefault="006743D5" w:rsidP="00464EDB">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Корреспондентский счёт 3011810145250000974</w:t>
      </w:r>
    </w:p>
    <w:p w14:paraId="41088FC7" w14:textId="77777777" w:rsidR="00F11833" w:rsidRPr="00FF3FA7" w:rsidRDefault="000F65D0" w:rsidP="00F11833">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F2651F" w:rsidRPr="000F65D0">
        <w:rPr>
          <w:rFonts w:ascii="Times New Roman" w:hAnsi="Times New Roman" w:cs="Times New Roman"/>
          <w:sz w:val="28"/>
          <w:szCs w:val="28"/>
        </w:rPr>
        <w:t>азначение: взнос за участие в спортивном мероприятии, НДС не облагается.</w:t>
      </w:r>
      <w:r w:rsidR="00194ADD" w:rsidRPr="00FF3FA7">
        <w:rPr>
          <w:rFonts w:ascii="Times New Roman" w:hAnsi="Times New Roman" w:cs="Times New Roman"/>
          <w:sz w:val="28"/>
          <w:szCs w:val="28"/>
        </w:rPr>
        <w:t xml:space="preserve"> </w:t>
      </w:r>
    </w:p>
    <w:p w14:paraId="00809EFD" w14:textId="77777777" w:rsidR="00464EDB" w:rsidRDefault="00464EDB" w:rsidP="00040668">
      <w:pPr>
        <w:pStyle w:val="a3"/>
        <w:tabs>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Заявочный взнос уплачивается спортсменами самостоятельно.</w:t>
      </w:r>
      <w:r w:rsidR="00040668">
        <w:rPr>
          <w:rFonts w:ascii="Times New Roman" w:hAnsi="Times New Roman" w:cs="Times New Roman"/>
          <w:sz w:val="28"/>
          <w:szCs w:val="28"/>
        </w:rPr>
        <w:t xml:space="preserve"> </w:t>
      </w:r>
      <w:r>
        <w:rPr>
          <w:rFonts w:ascii="Times New Roman" w:hAnsi="Times New Roman" w:cs="Times New Roman"/>
          <w:sz w:val="28"/>
          <w:szCs w:val="28"/>
        </w:rPr>
        <w:t>Участие в спортивных соревнованиях, без уплаты предусмотренного настоящим регламентом заявочного взноса не допускается.</w:t>
      </w:r>
    </w:p>
    <w:p w14:paraId="615FED48" w14:textId="77777777" w:rsidR="000A7DEA" w:rsidRPr="00A62DBA" w:rsidRDefault="00F2651F" w:rsidP="00A62DBA">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lastRenderedPageBreak/>
        <w:t>Заявочные взносы, средства спонсоров, привлеченны</w:t>
      </w:r>
      <w:r w:rsidR="001C75D2" w:rsidRPr="00FF3FA7">
        <w:rPr>
          <w:rFonts w:ascii="Times New Roman" w:hAnsi="Times New Roman" w:cs="Times New Roman"/>
          <w:sz w:val="28"/>
          <w:szCs w:val="28"/>
        </w:rPr>
        <w:t>е</w:t>
      </w:r>
      <w:r w:rsidRPr="00FF3FA7">
        <w:rPr>
          <w:rFonts w:ascii="Times New Roman" w:hAnsi="Times New Roman" w:cs="Times New Roman"/>
          <w:sz w:val="28"/>
          <w:szCs w:val="28"/>
        </w:rPr>
        <w:t xml:space="preserve"> организатором</w:t>
      </w:r>
      <w:r w:rsidR="001C75D2" w:rsidRPr="00FF3FA7">
        <w:rPr>
          <w:rFonts w:ascii="Times New Roman" w:hAnsi="Times New Roman" w:cs="Times New Roman"/>
          <w:sz w:val="28"/>
          <w:szCs w:val="28"/>
        </w:rPr>
        <w:t xml:space="preserve">, иные, связанные с проведением </w:t>
      </w:r>
      <w:r w:rsidR="00683A0A">
        <w:rPr>
          <w:rFonts w:ascii="Times New Roman" w:hAnsi="Times New Roman" w:cs="Times New Roman"/>
          <w:sz w:val="28"/>
          <w:szCs w:val="28"/>
        </w:rPr>
        <w:t>спортивных соревнований</w:t>
      </w:r>
      <w:r w:rsidR="001C75D2" w:rsidRPr="00FF3FA7">
        <w:rPr>
          <w:rFonts w:ascii="Times New Roman" w:hAnsi="Times New Roman" w:cs="Times New Roman"/>
          <w:sz w:val="28"/>
          <w:szCs w:val="28"/>
        </w:rPr>
        <w:t xml:space="preserve"> поступления, расходуются организатором </w:t>
      </w:r>
      <w:r w:rsidR="00053E0E">
        <w:rPr>
          <w:rFonts w:ascii="Times New Roman" w:hAnsi="Times New Roman" w:cs="Times New Roman"/>
          <w:sz w:val="28"/>
          <w:szCs w:val="28"/>
        </w:rPr>
        <w:t xml:space="preserve">на цели, непосредственно связанные с </w:t>
      </w:r>
      <w:r w:rsidR="001C75D2" w:rsidRPr="00FF3FA7">
        <w:rPr>
          <w:rFonts w:ascii="Times New Roman" w:hAnsi="Times New Roman" w:cs="Times New Roman"/>
          <w:sz w:val="28"/>
          <w:szCs w:val="28"/>
        </w:rPr>
        <w:t>проведени</w:t>
      </w:r>
      <w:r w:rsidR="00053E0E">
        <w:rPr>
          <w:rFonts w:ascii="Times New Roman" w:hAnsi="Times New Roman" w:cs="Times New Roman"/>
          <w:sz w:val="28"/>
          <w:szCs w:val="28"/>
        </w:rPr>
        <w:t>ем</w:t>
      </w:r>
      <w:r w:rsidR="001C75D2"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1C75D2" w:rsidRPr="00FF3FA7">
        <w:rPr>
          <w:rFonts w:ascii="Times New Roman" w:hAnsi="Times New Roman" w:cs="Times New Roman"/>
          <w:sz w:val="28"/>
          <w:szCs w:val="28"/>
        </w:rPr>
        <w:t xml:space="preserve">. </w:t>
      </w:r>
      <w:r w:rsidR="001C75D2" w:rsidRPr="00A62DBA">
        <w:rPr>
          <w:rFonts w:ascii="Times New Roman" w:hAnsi="Times New Roman" w:cs="Times New Roman"/>
          <w:sz w:val="28"/>
          <w:szCs w:val="28"/>
        </w:rPr>
        <w:t>В случае</w:t>
      </w:r>
      <w:r w:rsidR="00560A81" w:rsidRPr="00A62DBA">
        <w:rPr>
          <w:rFonts w:ascii="Times New Roman" w:hAnsi="Times New Roman" w:cs="Times New Roman"/>
          <w:sz w:val="28"/>
          <w:szCs w:val="28"/>
        </w:rPr>
        <w:t xml:space="preserve"> если вырученных организатором денежных средств недостаточно для проведения </w:t>
      </w:r>
      <w:r w:rsidR="00683A0A" w:rsidRPr="00A62DBA">
        <w:rPr>
          <w:rFonts w:ascii="Times New Roman" w:hAnsi="Times New Roman" w:cs="Times New Roman"/>
          <w:sz w:val="28"/>
          <w:szCs w:val="28"/>
        </w:rPr>
        <w:t>спортивных соревнований</w:t>
      </w:r>
      <w:r w:rsidR="00560A81" w:rsidRPr="00A62DBA">
        <w:rPr>
          <w:rFonts w:ascii="Times New Roman" w:hAnsi="Times New Roman" w:cs="Times New Roman"/>
          <w:sz w:val="28"/>
          <w:szCs w:val="28"/>
        </w:rPr>
        <w:t xml:space="preserve">, организатор </w:t>
      </w:r>
      <w:r w:rsidR="00A62DBA" w:rsidRPr="00A62DBA">
        <w:rPr>
          <w:rFonts w:ascii="Times New Roman" w:hAnsi="Times New Roman" w:cs="Times New Roman"/>
          <w:sz w:val="28"/>
          <w:szCs w:val="28"/>
        </w:rPr>
        <w:t xml:space="preserve">несет </w:t>
      </w:r>
      <w:r w:rsidR="00A62DBA">
        <w:rPr>
          <w:rFonts w:ascii="Times New Roman" w:hAnsi="Times New Roman" w:cs="Times New Roman"/>
          <w:sz w:val="28"/>
          <w:szCs w:val="28"/>
        </w:rPr>
        <w:t xml:space="preserve">оставшиеся </w:t>
      </w:r>
      <w:r w:rsidR="00A62DBA" w:rsidRPr="00A62DBA">
        <w:rPr>
          <w:rFonts w:ascii="Times New Roman" w:hAnsi="Times New Roman" w:cs="Times New Roman"/>
          <w:sz w:val="28"/>
          <w:szCs w:val="28"/>
        </w:rPr>
        <w:t xml:space="preserve">бремя расходов </w:t>
      </w:r>
      <w:r w:rsidR="00560A81" w:rsidRPr="00A62DBA">
        <w:rPr>
          <w:rFonts w:ascii="Times New Roman" w:hAnsi="Times New Roman" w:cs="Times New Roman"/>
          <w:sz w:val="28"/>
          <w:szCs w:val="28"/>
        </w:rPr>
        <w:t xml:space="preserve">за свой счет. В случае если сумма вырученных организатором денежных средств для проведения </w:t>
      </w:r>
      <w:r w:rsidR="00683A0A" w:rsidRPr="00A62DBA">
        <w:rPr>
          <w:rFonts w:ascii="Times New Roman" w:hAnsi="Times New Roman" w:cs="Times New Roman"/>
          <w:sz w:val="28"/>
          <w:szCs w:val="28"/>
        </w:rPr>
        <w:t>спортивных соревнований</w:t>
      </w:r>
      <w:r w:rsidR="00560A81" w:rsidRPr="00A62DBA">
        <w:rPr>
          <w:rFonts w:ascii="Times New Roman" w:hAnsi="Times New Roman" w:cs="Times New Roman"/>
          <w:sz w:val="28"/>
          <w:szCs w:val="28"/>
        </w:rPr>
        <w:t xml:space="preserve"> превышает сумму понесенных им расходов, </w:t>
      </w:r>
      <w:r w:rsidR="00A25943" w:rsidRPr="00A62DBA">
        <w:rPr>
          <w:rFonts w:ascii="Times New Roman" w:hAnsi="Times New Roman" w:cs="Times New Roman"/>
          <w:sz w:val="28"/>
          <w:szCs w:val="28"/>
        </w:rPr>
        <w:t xml:space="preserve">оставшиеся </w:t>
      </w:r>
      <w:r w:rsidR="001C75D2" w:rsidRPr="00A62DBA">
        <w:rPr>
          <w:rFonts w:ascii="Times New Roman" w:hAnsi="Times New Roman" w:cs="Times New Roman"/>
          <w:sz w:val="28"/>
          <w:szCs w:val="28"/>
        </w:rPr>
        <w:t>денежные средства</w:t>
      </w:r>
      <w:r w:rsidR="00A25943" w:rsidRPr="00A62DBA">
        <w:rPr>
          <w:rFonts w:ascii="Times New Roman" w:hAnsi="Times New Roman" w:cs="Times New Roman"/>
          <w:sz w:val="28"/>
          <w:szCs w:val="28"/>
        </w:rPr>
        <w:t xml:space="preserve"> образуют доход</w:t>
      </w:r>
      <w:r w:rsidR="001C75D2" w:rsidRPr="00A62DBA">
        <w:rPr>
          <w:rFonts w:ascii="Times New Roman" w:hAnsi="Times New Roman" w:cs="Times New Roman"/>
          <w:sz w:val="28"/>
          <w:szCs w:val="28"/>
        </w:rPr>
        <w:t xml:space="preserve"> организатора.</w:t>
      </w:r>
    </w:p>
    <w:p w14:paraId="381EC4CA" w14:textId="77777777" w:rsidR="001C75D2" w:rsidRPr="00FF3FA7" w:rsidRDefault="001C75D2" w:rsidP="00D734CB">
      <w:pPr>
        <w:pStyle w:val="a3"/>
        <w:tabs>
          <w:tab w:val="left" w:pos="1134"/>
        </w:tabs>
        <w:spacing w:line="276" w:lineRule="auto"/>
        <w:ind w:firstLine="567"/>
        <w:jc w:val="both"/>
        <w:rPr>
          <w:rFonts w:ascii="Times New Roman" w:hAnsi="Times New Roman" w:cs="Times New Roman"/>
          <w:sz w:val="28"/>
          <w:szCs w:val="28"/>
        </w:rPr>
      </w:pPr>
    </w:p>
    <w:p w14:paraId="0F705253" w14:textId="77777777" w:rsidR="001C75D2" w:rsidRPr="009D7F1D" w:rsidRDefault="001C75D2" w:rsidP="0097379E">
      <w:pPr>
        <w:pStyle w:val="a3"/>
        <w:spacing w:line="276" w:lineRule="auto"/>
        <w:jc w:val="center"/>
        <w:rPr>
          <w:rFonts w:ascii="Times New Roman" w:hAnsi="Times New Roman" w:cs="Times New Roman"/>
          <w:b/>
          <w:sz w:val="28"/>
          <w:szCs w:val="28"/>
        </w:rPr>
      </w:pPr>
      <w:r w:rsidRPr="009D7F1D">
        <w:rPr>
          <w:rFonts w:ascii="Times New Roman" w:hAnsi="Times New Roman" w:cs="Times New Roman"/>
          <w:b/>
          <w:sz w:val="28"/>
          <w:szCs w:val="28"/>
          <w:lang w:val="en-US"/>
        </w:rPr>
        <w:t>VI</w:t>
      </w:r>
      <w:r w:rsidRPr="009D7F1D">
        <w:rPr>
          <w:rFonts w:ascii="Times New Roman" w:hAnsi="Times New Roman" w:cs="Times New Roman"/>
          <w:b/>
          <w:sz w:val="28"/>
          <w:szCs w:val="28"/>
        </w:rPr>
        <w:t>. ЗАКЛЮЧИТЕЛЬНЫЕ ПОЛОЖЕНИЯ</w:t>
      </w:r>
    </w:p>
    <w:p w14:paraId="631304EE" w14:textId="77777777" w:rsidR="001C75D2" w:rsidRPr="00FF3FA7" w:rsidRDefault="001C75D2" w:rsidP="00D734CB">
      <w:pPr>
        <w:pStyle w:val="a3"/>
        <w:tabs>
          <w:tab w:val="left" w:pos="1134"/>
        </w:tabs>
        <w:spacing w:line="276" w:lineRule="auto"/>
        <w:ind w:firstLine="567"/>
        <w:jc w:val="both"/>
        <w:rPr>
          <w:rFonts w:ascii="Times New Roman" w:hAnsi="Times New Roman" w:cs="Times New Roman"/>
          <w:sz w:val="28"/>
          <w:szCs w:val="28"/>
        </w:rPr>
      </w:pPr>
    </w:p>
    <w:p w14:paraId="6BB102F0" w14:textId="77777777" w:rsidR="00040668" w:rsidRDefault="001C75D2" w:rsidP="00040668">
      <w:pPr>
        <w:pStyle w:val="a3"/>
        <w:numPr>
          <w:ilvl w:val="0"/>
          <w:numId w:val="2"/>
        </w:numPr>
        <w:tabs>
          <w:tab w:val="left" w:pos="1134"/>
        </w:tabs>
        <w:spacing w:line="276" w:lineRule="auto"/>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Любой спор, разногласия или претензия в связи с проведением и/или участием в спортивном соревновании, регулируемом настоящим регламентом либо иным образом вытекающие из настоящего регламента, между субъектами мероприятия, а также иными лицами и/или с участием иных лиц, выразивших свою волю на обязательность для них настоящего регламента, разрешаются путем арбитража, администрируемого «Национальным Центром Спортивного Арбитража» при </w:t>
      </w:r>
      <w:r w:rsidR="00560A81">
        <w:rPr>
          <w:rFonts w:ascii="Times New Roman" w:hAnsi="Times New Roman" w:cs="Times New Roman"/>
          <w:sz w:val="28"/>
          <w:szCs w:val="28"/>
        </w:rPr>
        <w:t>а</w:t>
      </w:r>
      <w:r w:rsidRPr="00FF3FA7">
        <w:rPr>
          <w:rFonts w:ascii="Times New Roman" w:hAnsi="Times New Roman" w:cs="Times New Roman"/>
          <w:sz w:val="28"/>
          <w:szCs w:val="28"/>
        </w:rPr>
        <w:t>втономной некоммерческой организации «Спортивная Арбитражная Палата» в соответствии с положениями Регламента спортивного арбитража, решение которого является обязательным для сторон.</w:t>
      </w:r>
    </w:p>
    <w:p w14:paraId="35C6D74D"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7D328A28"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572DE8A1"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657B70BA"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66C4729D"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256E5524"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681BBAEA"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165F6BE0"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32150753"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436AA287"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63F1779E"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6E823A08" w14:textId="77777777" w:rsidR="004B580B" w:rsidRDefault="004B580B" w:rsidP="004B580B">
      <w:pPr>
        <w:pStyle w:val="a3"/>
        <w:tabs>
          <w:tab w:val="left" w:pos="1134"/>
        </w:tabs>
        <w:spacing w:line="276" w:lineRule="auto"/>
        <w:jc w:val="both"/>
        <w:rPr>
          <w:rFonts w:ascii="Times New Roman" w:hAnsi="Times New Roman" w:cs="Times New Roman"/>
          <w:sz w:val="28"/>
          <w:szCs w:val="28"/>
        </w:rPr>
      </w:pPr>
    </w:p>
    <w:p w14:paraId="72509666" w14:textId="06C06A3D" w:rsidR="004B580B" w:rsidRDefault="004B580B" w:rsidP="006743D5">
      <w:pPr>
        <w:pStyle w:val="a3"/>
        <w:tabs>
          <w:tab w:val="left" w:pos="1134"/>
        </w:tabs>
        <w:spacing w:line="276" w:lineRule="auto"/>
        <w:rPr>
          <w:rFonts w:ascii="Times New Roman" w:hAnsi="Times New Roman" w:cs="Times New Roman"/>
          <w:sz w:val="28"/>
          <w:szCs w:val="28"/>
        </w:rPr>
        <w:sectPr w:rsidR="004B580B" w:rsidSect="0022796C">
          <w:headerReference w:type="default" r:id="rId12"/>
          <w:pgSz w:w="11906" w:h="16838"/>
          <w:pgMar w:top="1134" w:right="567" w:bottom="1134" w:left="1134" w:header="709" w:footer="709" w:gutter="0"/>
          <w:cols w:space="708"/>
          <w:titlePg/>
          <w:docGrid w:linePitch="360"/>
        </w:sectPr>
      </w:pPr>
    </w:p>
    <w:tbl>
      <w:tblPr>
        <w:tblStyle w:val="a4"/>
        <w:tblW w:w="1516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9"/>
        <w:gridCol w:w="7599"/>
      </w:tblGrid>
      <w:tr w:rsidR="00C37410" w14:paraId="1516F6C5" w14:textId="77777777" w:rsidTr="00C37410">
        <w:tc>
          <w:tcPr>
            <w:tcW w:w="7569" w:type="dxa"/>
          </w:tcPr>
          <w:p w14:paraId="18A6BD25" w14:textId="77777777" w:rsidR="00C37410" w:rsidRDefault="00C37410" w:rsidP="00C37410">
            <w:pPr>
              <w:pStyle w:val="a3"/>
              <w:tabs>
                <w:tab w:val="left" w:pos="1134"/>
              </w:tabs>
              <w:spacing w:line="276" w:lineRule="auto"/>
              <w:rPr>
                <w:rFonts w:ascii="Times New Roman" w:hAnsi="Times New Roman" w:cs="Times New Roman"/>
                <w:sz w:val="28"/>
                <w:szCs w:val="28"/>
              </w:rPr>
            </w:pPr>
          </w:p>
        </w:tc>
        <w:tc>
          <w:tcPr>
            <w:tcW w:w="7599" w:type="dxa"/>
          </w:tcPr>
          <w:p w14:paraId="4FB2F21B" w14:textId="213F74CB" w:rsidR="00C37410" w:rsidRPr="00C37410" w:rsidRDefault="00C37410" w:rsidP="004B580B">
            <w:pPr>
              <w:pStyle w:val="a3"/>
              <w:tabs>
                <w:tab w:val="left" w:pos="1134"/>
              </w:tabs>
              <w:spacing w:line="276" w:lineRule="auto"/>
              <w:jc w:val="right"/>
              <w:rPr>
                <w:rFonts w:ascii="Times New Roman" w:hAnsi="Times New Roman" w:cs="Times New Roman"/>
                <w:sz w:val="28"/>
                <w:szCs w:val="28"/>
              </w:rPr>
            </w:pPr>
            <w:r w:rsidRPr="00C37410">
              <w:rPr>
                <w:rFonts w:ascii="Times New Roman" w:hAnsi="Times New Roman" w:cs="Times New Roman"/>
                <w:sz w:val="28"/>
                <w:szCs w:val="28"/>
              </w:rPr>
              <w:t xml:space="preserve">Приложение № </w:t>
            </w:r>
            <w:r w:rsidR="006743D5">
              <w:rPr>
                <w:rFonts w:ascii="Times New Roman" w:hAnsi="Times New Roman" w:cs="Times New Roman"/>
                <w:sz w:val="28"/>
                <w:szCs w:val="28"/>
              </w:rPr>
              <w:t>1</w:t>
            </w:r>
            <w:r w:rsidRPr="00C37410">
              <w:rPr>
                <w:rFonts w:ascii="Times New Roman" w:hAnsi="Times New Roman" w:cs="Times New Roman"/>
                <w:sz w:val="28"/>
                <w:szCs w:val="28"/>
              </w:rPr>
              <w:t xml:space="preserve"> </w:t>
            </w:r>
          </w:p>
          <w:p w14:paraId="1EFEE275" w14:textId="0CBF1E33" w:rsidR="0001047C" w:rsidRDefault="00C37410" w:rsidP="00A427AF">
            <w:pPr>
              <w:pStyle w:val="a3"/>
              <w:tabs>
                <w:tab w:val="left" w:pos="1134"/>
              </w:tabs>
              <w:spacing w:line="276" w:lineRule="auto"/>
              <w:jc w:val="right"/>
              <w:rPr>
                <w:rFonts w:ascii="Times New Roman" w:hAnsi="Times New Roman" w:cs="Times New Roman"/>
                <w:sz w:val="28"/>
                <w:szCs w:val="28"/>
              </w:rPr>
            </w:pPr>
            <w:r w:rsidRPr="00C37410">
              <w:rPr>
                <w:rFonts w:ascii="Times New Roman" w:hAnsi="Times New Roman" w:cs="Times New Roman"/>
                <w:sz w:val="28"/>
                <w:szCs w:val="28"/>
              </w:rPr>
              <w:t xml:space="preserve">к регламенту проведения </w:t>
            </w:r>
            <w:r w:rsidR="0048257F">
              <w:rPr>
                <w:rFonts w:ascii="Times New Roman" w:hAnsi="Times New Roman" w:cs="Times New Roman"/>
                <w:sz w:val="28"/>
                <w:szCs w:val="28"/>
              </w:rPr>
              <w:t>чемпионата</w:t>
            </w:r>
            <w:r w:rsidR="0001047C">
              <w:rPr>
                <w:rFonts w:ascii="Times New Roman" w:hAnsi="Times New Roman" w:cs="Times New Roman"/>
                <w:sz w:val="28"/>
                <w:szCs w:val="28"/>
              </w:rPr>
              <w:t xml:space="preserve"> города по сквошу </w:t>
            </w:r>
          </w:p>
          <w:p w14:paraId="33426484" w14:textId="77777777" w:rsidR="00C37410" w:rsidRDefault="0001047C" w:rsidP="00A427AF">
            <w:pPr>
              <w:pStyle w:val="a3"/>
              <w:tabs>
                <w:tab w:val="left" w:pos="1134"/>
              </w:tabs>
              <w:spacing w:line="276" w:lineRule="auto"/>
              <w:jc w:val="right"/>
              <w:rPr>
                <w:rFonts w:ascii="Times New Roman" w:hAnsi="Times New Roman" w:cs="Times New Roman"/>
                <w:sz w:val="28"/>
                <w:szCs w:val="28"/>
              </w:rPr>
            </w:pPr>
            <w:r w:rsidRPr="0001047C">
              <w:rPr>
                <w:rFonts w:ascii="Times New Roman" w:hAnsi="Times New Roman" w:cs="Times New Roman"/>
                <w:sz w:val="28"/>
                <w:szCs w:val="28"/>
              </w:rPr>
              <w:t>(номер-код вида спорта 1390002611Я)</w:t>
            </w:r>
            <w:r w:rsidR="00986291">
              <w:rPr>
                <w:rFonts w:ascii="Times New Roman" w:hAnsi="Times New Roman" w:cs="Times New Roman"/>
                <w:sz w:val="28"/>
                <w:szCs w:val="28"/>
              </w:rPr>
              <w:t xml:space="preserve"> </w:t>
            </w:r>
          </w:p>
        </w:tc>
      </w:tr>
    </w:tbl>
    <w:p w14:paraId="2D059CBD" w14:textId="77777777" w:rsidR="006435C9" w:rsidRDefault="006435C9" w:rsidP="00986291">
      <w:pPr>
        <w:pStyle w:val="a3"/>
        <w:tabs>
          <w:tab w:val="left" w:pos="1134"/>
        </w:tabs>
        <w:spacing w:line="276" w:lineRule="auto"/>
        <w:jc w:val="center"/>
        <w:rPr>
          <w:rFonts w:ascii="Times New Roman" w:hAnsi="Times New Roman" w:cs="Times New Roman"/>
          <w:b/>
          <w:sz w:val="28"/>
          <w:szCs w:val="28"/>
        </w:rPr>
      </w:pPr>
    </w:p>
    <w:p w14:paraId="4B5AC8D7" w14:textId="77777777" w:rsidR="00986291" w:rsidRPr="00174162" w:rsidRDefault="00986291" w:rsidP="00986291">
      <w:pPr>
        <w:jc w:val="center"/>
        <w:rPr>
          <w:sz w:val="4"/>
          <w:szCs w:val="4"/>
        </w:rPr>
      </w:pPr>
    </w:p>
    <w:p w14:paraId="74D7B333" w14:textId="77777777" w:rsidR="0022796C" w:rsidRPr="0001047C" w:rsidRDefault="0001047C" w:rsidP="00A427AF">
      <w:pPr>
        <w:spacing w:after="120"/>
        <w:jc w:val="center"/>
        <w:rPr>
          <w:b/>
          <w:bCs/>
          <w:color w:val="000000"/>
          <w:sz w:val="28"/>
          <w:szCs w:val="28"/>
        </w:rPr>
      </w:pPr>
      <w:r w:rsidRPr="0001047C">
        <w:rPr>
          <w:b/>
          <w:bCs/>
          <w:color w:val="000000"/>
          <w:sz w:val="28"/>
          <w:szCs w:val="28"/>
        </w:rPr>
        <w:t>ОБЩИЕ СВЕДЕНИЯ О СПОРТИВНОМ СОРЕВНОВАНИИ</w:t>
      </w:r>
    </w:p>
    <w:tbl>
      <w:tblPr>
        <w:tblW w:w="15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026"/>
        <w:gridCol w:w="677"/>
        <w:gridCol w:w="709"/>
        <w:gridCol w:w="684"/>
        <w:gridCol w:w="709"/>
        <w:gridCol w:w="709"/>
        <w:gridCol w:w="709"/>
        <w:gridCol w:w="850"/>
        <w:gridCol w:w="1417"/>
        <w:gridCol w:w="1134"/>
        <w:gridCol w:w="2410"/>
        <w:gridCol w:w="1716"/>
        <w:gridCol w:w="835"/>
      </w:tblGrid>
      <w:tr w:rsidR="0022796C" w:rsidRPr="00AC0E52" w14:paraId="6F80EC52" w14:textId="77777777" w:rsidTr="0089122E">
        <w:trPr>
          <w:jc w:val="center"/>
        </w:trPr>
        <w:tc>
          <w:tcPr>
            <w:tcW w:w="694" w:type="dxa"/>
            <w:vMerge w:val="restart"/>
            <w:vAlign w:val="center"/>
          </w:tcPr>
          <w:p w14:paraId="1202963A" w14:textId="77777777" w:rsidR="0001047C" w:rsidRDefault="0022796C" w:rsidP="0089122E">
            <w:pPr>
              <w:jc w:val="center"/>
              <w:rPr>
                <w:color w:val="000000"/>
                <w:sz w:val="16"/>
                <w:szCs w:val="16"/>
              </w:rPr>
            </w:pPr>
            <w:r w:rsidRPr="009F07BF">
              <w:rPr>
                <w:color w:val="000000"/>
                <w:sz w:val="16"/>
                <w:szCs w:val="16"/>
              </w:rPr>
              <w:t xml:space="preserve">№ </w:t>
            </w:r>
          </w:p>
          <w:p w14:paraId="0849FBBA" w14:textId="77777777" w:rsidR="0022796C" w:rsidRPr="009F07BF" w:rsidRDefault="0022796C" w:rsidP="0089122E">
            <w:pPr>
              <w:jc w:val="center"/>
              <w:rPr>
                <w:color w:val="000000"/>
                <w:sz w:val="16"/>
                <w:szCs w:val="16"/>
              </w:rPr>
            </w:pPr>
            <w:r w:rsidRPr="009F07BF">
              <w:rPr>
                <w:color w:val="000000"/>
                <w:sz w:val="16"/>
                <w:szCs w:val="16"/>
              </w:rPr>
              <w:t>п/п</w:t>
            </w:r>
          </w:p>
        </w:tc>
        <w:tc>
          <w:tcPr>
            <w:tcW w:w="2026" w:type="dxa"/>
            <w:vMerge w:val="restart"/>
            <w:vAlign w:val="center"/>
          </w:tcPr>
          <w:p w14:paraId="194ABB15" w14:textId="77777777" w:rsidR="0022796C" w:rsidRPr="009F07BF" w:rsidRDefault="0022796C" w:rsidP="0089122E">
            <w:pPr>
              <w:jc w:val="center"/>
              <w:rPr>
                <w:color w:val="000000"/>
                <w:sz w:val="16"/>
                <w:szCs w:val="16"/>
                <w:highlight w:val="yellow"/>
              </w:rPr>
            </w:pPr>
            <w:r w:rsidRPr="009F07BF">
              <w:rPr>
                <w:color w:val="000000"/>
                <w:sz w:val="16"/>
                <w:szCs w:val="16"/>
              </w:rPr>
              <w:t>Наименование спортивного соревнования, место проведения спортивных соревнований (субъект Российской Федерации, населенный пункт, наименование объекта спорта), номер этапа спортивного соревнования</w:t>
            </w:r>
          </w:p>
        </w:tc>
        <w:tc>
          <w:tcPr>
            <w:tcW w:w="677" w:type="dxa"/>
            <w:vMerge w:val="restart"/>
            <w:textDirection w:val="btLr"/>
            <w:vAlign w:val="center"/>
          </w:tcPr>
          <w:p w14:paraId="62F7C40F"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Характер подведения итогов </w:t>
            </w:r>
          </w:p>
          <w:p w14:paraId="56294C77" w14:textId="77777777" w:rsidR="0022796C" w:rsidRPr="009F07BF" w:rsidRDefault="0022796C" w:rsidP="0089122E">
            <w:pPr>
              <w:ind w:left="113" w:right="113"/>
              <w:jc w:val="center"/>
              <w:rPr>
                <w:color w:val="000000"/>
                <w:sz w:val="16"/>
                <w:szCs w:val="16"/>
              </w:rPr>
            </w:pPr>
            <w:r w:rsidRPr="009F07BF">
              <w:rPr>
                <w:color w:val="000000"/>
                <w:sz w:val="16"/>
                <w:szCs w:val="16"/>
              </w:rPr>
              <w:t>спортивного соревнования</w:t>
            </w:r>
          </w:p>
        </w:tc>
        <w:tc>
          <w:tcPr>
            <w:tcW w:w="709" w:type="dxa"/>
            <w:vMerge w:val="restart"/>
            <w:textDirection w:val="btLr"/>
            <w:vAlign w:val="center"/>
          </w:tcPr>
          <w:p w14:paraId="096742FB" w14:textId="77777777" w:rsidR="0022796C" w:rsidRPr="009F07BF" w:rsidRDefault="0022796C" w:rsidP="0089122E">
            <w:pPr>
              <w:ind w:left="113" w:right="113"/>
              <w:jc w:val="center"/>
              <w:rPr>
                <w:color w:val="000000"/>
                <w:sz w:val="16"/>
                <w:szCs w:val="16"/>
              </w:rPr>
            </w:pPr>
            <w:r w:rsidRPr="009F07BF">
              <w:rPr>
                <w:color w:val="000000"/>
                <w:sz w:val="16"/>
                <w:szCs w:val="16"/>
              </w:rPr>
              <w:t>Планируемое количество участников спортивного соревнования (человек)</w:t>
            </w:r>
          </w:p>
        </w:tc>
        <w:tc>
          <w:tcPr>
            <w:tcW w:w="2811" w:type="dxa"/>
            <w:gridSpan w:val="4"/>
            <w:vAlign w:val="center"/>
          </w:tcPr>
          <w:p w14:paraId="5981512D" w14:textId="77777777" w:rsidR="0022796C" w:rsidRPr="009F07BF" w:rsidRDefault="0022796C" w:rsidP="0089122E">
            <w:pPr>
              <w:jc w:val="center"/>
              <w:rPr>
                <w:color w:val="000000"/>
                <w:sz w:val="16"/>
                <w:szCs w:val="16"/>
                <w:highlight w:val="yellow"/>
              </w:rPr>
            </w:pPr>
            <w:r w:rsidRPr="009F07BF">
              <w:rPr>
                <w:color w:val="000000"/>
                <w:sz w:val="16"/>
                <w:szCs w:val="16"/>
              </w:rPr>
              <w:t>Состав спортивной сборной команды субъекта Российской Федерации /команды физкультурно-спортивной организации, в том числе спортивного клуба</w:t>
            </w:r>
          </w:p>
        </w:tc>
        <w:tc>
          <w:tcPr>
            <w:tcW w:w="850" w:type="dxa"/>
            <w:vMerge w:val="restart"/>
            <w:textDirection w:val="btLr"/>
            <w:vAlign w:val="center"/>
          </w:tcPr>
          <w:p w14:paraId="51141BD0" w14:textId="77777777" w:rsidR="0022796C" w:rsidRPr="009F07BF" w:rsidRDefault="0022796C" w:rsidP="0089122E">
            <w:pPr>
              <w:jc w:val="center"/>
              <w:rPr>
                <w:color w:val="000000"/>
                <w:sz w:val="16"/>
                <w:szCs w:val="16"/>
              </w:rPr>
            </w:pPr>
            <w:r w:rsidRPr="009F07BF">
              <w:rPr>
                <w:color w:val="000000"/>
                <w:sz w:val="16"/>
                <w:szCs w:val="16"/>
              </w:rPr>
              <w:t>Спортивная квалификация спортсменов (спортивное звание, спортивный разряд)</w:t>
            </w:r>
          </w:p>
        </w:tc>
        <w:tc>
          <w:tcPr>
            <w:tcW w:w="1417" w:type="dxa"/>
            <w:vMerge w:val="restart"/>
            <w:textDirection w:val="btLr"/>
            <w:vAlign w:val="center"/>
          </w:tcPr>
          <w:p w14:paraId="0B7BED0E"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Группы участников спортивных соревнований по полу и возрасту </w:t>
            </w:r>
          </w:p>
          <w:p w14:paraId="2C41FA8B" w14:textId="77777777" w:rsidR="0022796C" w:rsidRPr="009F07BF" w:rsidRDefault="0022796C" w:rsidP="0089122E">
            <w:pPr>
              <w:ind w:left="113" w:right="113"/>
              <w:jc w:val="center"/>
              <w:rPr>
                <w:color w:val="000000"/>
                <w:sz w:val="16"/>
                <w:szCs w:val="16"/>
              </w:rPr>
            </w:pPr>
            <w:r w:rsidRPr="009F07BF">
              <w:rPr>
                <w:color w:val="000000"/>
                <w:sz w:val="16"/>
                <w:szCs w:val="16"/>
              </w:rPr>
              <w:t>в соответствии с ЕВСК</w:t>
            </w:r>
          </w:p>
        </w:tc>
        <w:tc>
          <w:tcPr>
            <w:tcW w:w="6095" w:type="dxa"/>
            <w:gridSpan w:val="4"/>
            <w:vAlign w:val="center"/>
          </w:tcPr>
          <w:p w14:paraId="7A3572C5" w14:textId="77777777" w:rsidR="0022796C" w:rsidRPr="009F07BF" w:rsidRDefault="0022796C" w:rsidP="0089122E">
            <w:pPr>
              <w:tabs>
                <w:tab w:val="left" w:pos="5523"/>
              </w:tabs>
              <w:jc w:val="center"/>
              <w:rPr>
                <w:color w:val="000000"/>
                <w:sz w:val="16"/>
                <w:szCs w:val="16"/>
              </w:rPr>
            </w:pPr>
            <w:r w:rsidRPr="009F07BF">
              <w:rPr>
                <w:color w:val="000000"/>
                <w:sz w:val="16"/>
                <w:szCs w:val="16"/>
              </w:rPr>
              <w:t>Программа спортивного соревнования</w:t>
            </w:r>
          </w:p>
        </w:tc>
      </w:tr>
      <w:tr w:rsidR="0022796C" w:rsidRPr="00AC0E52" w14:paraId="2C5112A3" w14:textId="77777777" w:rsidTr="0089122E">
        <w:trPr>
          <w:trHeight w:val="386"/>
          <w:jc w:val="center"/>
        </w:trPr>
        <w:tc>
          <w:tcPr>
            <w:tcW w:w="694" w:type="dxa"/>
            <w:vMerge/>
            <w:vAlign w:val="center"/>
          </w:tcPr>
          <w:p w14:paraId="3FF6F043" w14:textId="77777777" w:rsidR="0022796C" w:rsidRPr="009F07BF" w:rsidRDefault="0022796C" w:rsidP="0089122E">
            <w:pPr>
              <w:jc w:val="both"/>
              <w:rPr>
                <w:color w:val="000000"/>
                <w:sz w:val="16"/>
                <w:szCs w:val="16"/>
              </w:rPr>
            </w:pPr>
          </w:p>
        </w:tc>
        <w:tc>
          <w:tcPr>
            <w:tcW w:w="2026" w:type="dxa"/>
            <w:vMerge/>
            <w:vAlign w:val="center"/>
          </w:tcPr>
          <w:p w14:paraId="7F6C1885" w14:textId="77777777" w:rsidR="0022796C" w:rsidRPr="009F07BF" w:rsidRDefault="0022796C" w:rsidP="0089122E">
            <w:pPr>
              <w:jc w:val="both"/>
              <w:rPr>
                <w:color w:val="000000"/>
                <w:sz w:val="16"/>
                <w:szCs w:val="16"/>
              </w:rPr>
            </w:pPr>
          </w:p>
        </w:tc>
        <w:tc>
          <w:tcPr>
            <w:tcW w:w="677" w:type="dxa"/>
            <w:vMerge/>
            <w:vAlign w:val="center"/>
          </w:tcPr>
          <w:p w14:paraId="70F5B2E1" w14:textId="77777777" w:rsidR="0022796C" w:rsidRPr="009F07BF" w:rsidRDefault="0022796C" w:rsidP="0089122E">
            <w:pPr>
              <w:jc w:val="both"/>
              <w:rPr>
                <w:color w:val="000000"/>
                <w:sz w:val="16"/>
                <w:szCs w:val="16"/>
              </w:rPr>
            </w:pPr>
          </w:p>
        </w:tc>
        <w:tc>
          <w:tcPr>
            <w:tcW w:w="709" w:type="dxa"/>
            <w:vMerge/>
            <w:vAlign w:val="center"/>
          </w:tcPr>
          <w:p w14:paraId="1CDC58A7" w14:textId="77777777" w:rsidR="0022796C" w:rsidRPr="009F07BF" w:rsidRDefault="0022796C" w:rsidP="0089122E">
            <w:pPr>
              <w:jc w:val="both"/>
              <w:rPr>
                <w:color w:val="000000"/>
                <w:sz w:val="16"/>
                <w:szCs w:val="16"/>
              </w:rPr>
            </w:pPr>
          </w:p>
        </w:tc>
        <w:tc>
          <w:tcPr>
            <w:tcW w:w="684" w:type="dxa"/>
            <w:vMerge w:val="restart"/>
            <w:textDirection w:val="btLr"/>
            <w:vAlign w:val="center"/>
          </w:tcPr>
          <w:p w14:paraId="4C41BC55" w14:textId="77777777" w:rsidR="0022796C" w:rsidRPr="009F07BF" w:rsidRDefault="0022796C" w:rsidP="0089122E">
            <w:pPr>
              <w:ind w:left="113" w:right="113"/>
              <w:jc w:val="center"/>
              <w:rPr>
                <w:color w:val="000000"/>
                <w:sz w:val="16"/>
                <w:szCs w:val="16"/>
              </w:rPr>
            </w:pPr>
            <w:r w:rsidRPr="009F07BF">
              <w:rPr>
                <w:color w:val="000000"/>
                <w:sz w:val="16"/>
                <w:szCs w:val="16"/>
              </w:rPr>
              <w:t>Всего</w:t>
            </w:r>
          </w:p>
        </w:tc>
        <w:tc>
          <w:tcPr>
            <w:tcW w:w="2127" w:type="dxa"/>
            <w:gridSpan w:val="3"/>
            <w:vAlign w:val="center"/>
          </w:tcPr>
          <w:p w14:paraId="10E2F587" w14:textId="77777777" w:rsidR="0022796C" w:rsidRPr="009F07BF" w:rsidRDefault="0022796C" w:rsidP="0089122E">
            <w:pPr>
              <w:jc w:val="center"/>
              <w:rPr>
                <w:color w:val="000000"/>
                <w:sz w:val="16"/>
                <w:szCs w:val="16"/>
                <w:highlight w:val="yellow"/>
              </w:rPr>
            </w:pPr>
            <w:r w:rsidRPr="009F07BF">
              <w:rPr>
                <w:color w:val="000000"/>
                <w:sz w:val="16"/>
                <w:szCs w:val="16"/>
              </w:rPr>
              <w:t>В том числе</w:t>
            </w:r>
          </w:p>
        </w:tc>
        <w:tc>
          <w:tcPr>
            <w:tcW w:w="850" w:type="dxa"/>
            <w:vMerge/>
            <w:vAlign w:val="center"/>
          </w:tcPr>
          <w:p w14:paraId="6DF1FE0D" w14:textId="77777777" w:rsidR="0022796C" w:rsidRPr="009F07BF" w:rsidRDefault="0022796C" w:rsidP="0089122E">
            <w:pPr>
              <w:jc w:val="both"/>
              <w:rPr>
                <w:color w:val="000000"/>
                <w:sz w:val="16"/>
                <w:szCs w:val="16"/>
              </w:rPr>
            </w:pPr>
          </w:p>
        </w:tc>
        <w:tc>
          <w:tcPr>
            <w:tcW w:w="1417" w:type="dxa"/>
            <w:vMerge/>
            <w:vAlign w:val="center"/>
          </w:tcPr>
          <w:p w14:paraId="77AC39E5" w14:textId="77777777" w:rsidR="0022796C" w:rsidRPr="009F07BF" w:rsidRDefault="0022796C" w:rsidP="0089122E">
            <w:pPr>
              <w:jc w:val="center"/>
              <w:rPr>
                <w:color w:val="000000"/>
                <w:sz w:val="16"/>
                <w:szCs w:val="16"/>
              </w:rPr>
            </w:pPr>
          </w:p>
        </w:tc>
        <w:tc>
          <w:tcPr>
            <w:tcW w:w="1134" w:type="dxa"/>
            <w:vMerge w:val="restart"/>
            <w:textDirection w:val="btLr"/>
            <w:vAlign w:val="center"/>
          </w:tcPr>
          <w:p w14:paraId="25360C17" w14:textId="77777777" w:rsidR="0022796C" w:rsidRPr="009F07BF" w:rsidRDefault="0022796C" w:rsidP="0089122E">
            <w:pPr>
              <w:ind w:left="113" w:right="113"/>
              <w:jc w:val="center"/>
              <w:rPr>
                <w:sz w:val="16"/>
                <w:szCs w:val="16"/>
              </w:rPr>
            </w:pPr>
            <w:r w:rsidRPr="009F07BF">
              <w:rPr>
                <w:sz w:val="16"/>
                <w:szCs w:val="16"/>
              </w:rPr>
              <w:t xml:space="preserve">Сроки проведения, </w:t>
            </w:r>
          </w:p>
          <w:p w14:paraId="257A989D" w14:textId="77777777" w:rsidR="0022796C" w:rsidRPr="009F07BF" w:rsidRDefault="0022796C" w:rsidP="0089122E">
            <w:pPr>
              <w:ind w:left="113" w:right="113"/>
              <w:jc w:val="center"/>
              <w:rPr>
                <w:sz w:val="16"/>
                <w:szCs w:val="16"/>
              </w:rPr>
            </w:pPr>
            <w:r w:rsidRPr="009F07BF">
              <w:rPr>
                <w:sz w:val="16"/>
                <w:szCs w:val="16"/>
              </w:rPr>
              <w:t xml:space="preserve">в том числе дата приезда </w:t>
            </w:r>
          </w:p>
          <w:p w14:paraId="6B3D72BC" w14:textId="77777777" w:rsidR="0022796C" w:rsidRPr="009F07BF" w:rsidRDefault="0022796C" w:rsidP="0089122E">
            <w:pPr>
              <w:ind w:left="113" w:right="113"/>
              <w:jc w:val="center"/>
              <w:rPr>
                <w:sz w:val="16"/>
                <w:szCs w:val="16"/>
                <w:highlight w:val="yellow"/>
              </w:rPr>
            </w:pPr>
            <w:r w:rsidRPr="009F07BF">
              <w:rPr>
                <w:sz w:val="16"/>
                <w:szCs w:val="16"/>
              </w:rPr>
              <w:t>и дата отъезда</w:t>
            </w:r>
          </w:p>
        </w:tc>
        <w:tc>
          <w:tcPr>
            <w:tcW w:w="2410" w:type="dxa"/>
            <w:vMerge w:val="restart"/>
            <w:textDirection w:val="btLr"/>
            <w:vAlign w:val="center"/>
          </w:tcPr>
          <w:p w14:paraId="2F677CE0" w14:textId="77777777" w:rsidR="0022796C" w:rsidRPr="009F07BF" w:rsidRDefault="0022796C" w:rsidP="0089122E">
            <w:pPr>
              <w:ind w:left="113" w:right="113"/>
              <w:jc w:val="center"/>
              <w:rPr>
                <w:sz w:val="16"/>
                <w:szCs w:val="16"/>
              </w:rPr>
            </w:pPr>
            <w:r w:rsidRPr="009F07BF">
              <w:rPr>
                <w:sz w:val="16"/>
                <w:szCs w:val="16"/>
              </w:rPr>
              <w:t xml:space="preserve">Наименование </w:t>
            </w:r>
          </w:p>
          <w:p w14:paraId="302E6A7A" w14:textId="77777777" w:rsidR="0022796C" w:rsidRPr="009F07BF" w:rsidRDefault="0022796C" w:rsidP="0089122E">
            <w:pPr>
              <w:ind w:left="113" w:right="113"/>
              <w:jc w:val="center"/>
              <w:rPr>
                <w:sz w:val="16"/>
                <w:szCs w:val="16"/>
              </w:rPr>
            </w:pPr>
            <w:r w:rsidRPr="009F07BF">
              <w:rPr>
                <w:sz w:val="16"/>
                <w:szCs w:val="16"/>
              </w:rPr>
              <w:t xml:space="preserve">спортивной дисциплины </w:t>
            </w:r>
          </w:p>
          <w:p w14:paraId="7FB7A0A2" w14:textId="77777777" w:rsidR="0022796C" w:rsidRPr="009F07BF" w:rsidRDefault="0022796C" w:rsidP="0089122E">
            <w:pPr>
              <w:ind w:left="113" w:right="113"/>
              <w:jc w:val="center"/>
              <w:rPr>
                <w:sz w:val="16"/>
                <w:szCs w:val="16"/>
              </w:rPr>
            </w:pPr>
            <w:r w:rsidRPr="009F07BF">
              <w:rPr>
                <w:sz w:val="16"/>
                <w:szCs w:val="16"/>
              </w:rPr>
              <w:t>(в соответствии с ВРВС)</w:t>
            </w:r>
          </w:p>
        </w:tc>
        <w:tc>
          <w:tcPr>
            <w:tcW w:w="1716" w:type="dxa"/>
            <w:vMerge w:val="restart"/>
            <w:textDirection w:val="btLr"/>
            <w:vAlign w:val="center"/>
          </w:tcPr>
          <w:p w14:paraId="429A70A5" w14:textId="77777777" w:rsidR="0022796C" w:rsidRPr="009F07BF" w:rsidRDefault="0022796C" w:rsidP="0089122E">
            <w:pPr>
              <w:jc w:val="center"/>
              <w:rPr>
                <w:color w:val="000000"/>
                <w:sz w:val="16"/>
                <w:szCs w:val="16"/>
              </w:rPr>
            </w:pPr>
            <w:r w:rsidRPr="009F07BF">
              <w:rPr>
                <w:color w:val="000000"/>
                <w:sz w:val="16"/>
                <w:szCs w:val="16"/>
              </w:rPr>
              <w:t xml:space="preserve">Номер-код </w:t>
            </w:r>
          </w:p>
          <w:p w14:paraId="39E04548" w14:textId="77777777" w:rsidR="0022796C" w:rsidRPr="009F07BF" w:rsidRDefault="0022796C" w:rsidP="0089122E">
            <w:pPr>
              <w:jc w:val="center"/>
              <w:rPr>
                <w:color w:val="000000"/>
                <w:sz w:val="16"/>
                <w:szCs w:val="16"/>
              </w:rPr>
            </w:pPr>
            <w:r w:rsidRPr="009F07BF">
              <w:rPr>
                <w:color w:val="000000"/>
                <w:sz w:val="16"/>
                <w:szCs w:val="16"/>
              </w:rPr>
              <w:t xml:space="preserve">спортивной дисциплины </w:t>
            </w:r>
          </w:p>
          <w:p w14:paraId="6BCE9EBD" w14:textId="77777777" w:rsidR="0022796C" w:rsidRPr="009F07BF" w:rsidRDefault="0022796C" w:rsidP="0089122E">
            <w:pPr>
              <w:ind w:left="113" w:right="113"/>
              <w:jc w:val="center"/>
              <w:rPr>
                <w:color w:val="000000"/>
                <w:sz w:val="16"/>
                <w:szCs w:val="16"/>
              </w:rPr>
            </w:pPr>
            <w:r w:rsidRPr="009F07BF">
              <w:rPr>
                <w:color w:val="000000"/>
                <w:sz w:val="16"/>
                <w:szCs w:val="16"/>
              </w:rPr>
              <w:t>(в соответствии с ВРВС)</w:t>
            </w:r>
          </w:p>
        </w:tc>
        <w:tc>
          <w:tcPr>
            <w:tcW w:w="835" w:type="dxa"/>
            <w:vMerge w:val="restart"/>
            <w:textDirection w:val="btLr"/>
            <w:vAlign w:val="center"/>
          </w:tcPr>
          <w:p w14:paraId="70ACB2B7" w14:textId="77777777" w:rsidR="0022796C" w:rsidRPr="009F07BF" w:rsidRDefault="0022796C" w:rsidP="0089122E">
            <w:pPr>
              <w:ind w:left="113" w:right="113"/>
              <w:jc w:val="center"/>
              <w:rPr>
                <w:color w:val="000000"/>
                <w:sz w:val="16"/>
                <w:szCs w:val="16"/>
              </w:rPr>
            </w:pPr>
            <w:r w:rsidRPr="009F07BF">
              <w:rPr>
                <w:color w:val="000000"/>
                <w:sz w:val="16"/>
                <w:szCs w:val="16"/>
              </w:rPr>
              <w:t>Количество видов программы/медалей</w:t>
            </w:r>
          </w:p>
        </w:tc>
      </w:tr>
      <w:tr w:rsidR="0022796C" w:rsidRPr="00AC0E52" w14:paraId="3AB27EBC" w14:textId="77777777" w:rsidTr="0089122E">
        <w:trPr>
          <w:trHeight w:val="2104"/>
          <w:jc w:val="center"/>
        </w:trPr>
        <w:tc>
          <w:tcPr>
            <w:tcW w:w="694" w:type="dxa"/>
            <w:vMerge/>
            <w:vAlign w:val="center"/>
          </w:tcPr>
          <w:p w14:paraId="3D44D04E" w14:textId="77777777" w:rsidR="0022796C" w:rsidRPr="00AC0E52" w:rsidRDefault="0022796C" w:rsidP="0089122E">
            <w:pPr>
              <w:spacing w:line="288" w:lineRule="auto"/>
              <w:jc w:val="both"/>
              <w:rPr>
                <w:color w:val="000000"/>
                <w:sz w:val="20"/>
                <w:szCs w:val="20"/>
              </w:rPr>
            </w:pPr>
          </w:p>
        </w:tc>
        <w:tc>
          <w:tcPr>
            <w:tcW w:w="2026" w:type="dxa"/>
            <w:vMerge/>
            <w:vAlign w:val="center"/>
          </w:tcPr>
          <w:p w14:paraId="13F8190E" w14:textId="77777777" w:rsidR="0022796C" w:rsidRPr="00AC0E52" w:rsidRDefault="0022796C" w:rsidP="0089122E">
            <w:pPr>
              <w:spacing w:line="288" w:lineRule="auto"/>
              <w:jc w:val="both"/>
              <w:rPr>
                <w:color w:val="000000"/>
                <w:sz w:val="20"/>
                <w:szCs w:val="20"/>
              </w:rPr>
            </w:pPr>
          </w:p>
        </w:tc>
        <w:tc>
          <w:tcPr>
            <w:tcW w:w="677" w:type="dxa"/>
            <w:vMerge/>
            <w:vAlign w:val="center"/>
          </w:tcPr>
          <w:p w14:paraId="2FE5E3F6" w14:textId="77777777" w:rsidR="0022796C" w:rsidRPr="00AC0E52" w:rsidRDefault="0022796C" w:rsidP="0089122E">
            <w:pPr>
              <w:spacing w:line="288" w:lineRule="auto"/>
              <w:jc w:val="both"/>
              <w:rPr>
                <w:color w:val="000000"/>
                <w:sz w:val="20"/>
                <w:szCs w:val="20"/>
              </w:rPr>
            </w:pPr>
          </w:p>
        </w:tc>
        <w:tc>
          <w:tcPr>
            <w:tcW w:w="709" w:type="dxa"/>
            <w:vMerge/>
            <w:vAlign w:val="center"/>
          </w:tcPr>
          <w:p w14:paraId="21671ED9" w14:textId="77777777" w:rsidR="0022796C" w:rsidRPr="00AC0E52" w:rsidRDefault="0022796C" w:rsidP="0089122E">
            <w:pPr>
              <w:spacing w:line="288" w:lineRule="auto"/>
              <w:jc w:val="both"/>
              <w:rPr>
                <w:color w:val="000000"/>
                <w:sz w:val="20"/>
                <w:szCs w:val="20"/>
              </w:rPr>
            </w:pPr>
          </w:p>
        </w:tc>
        <w:tc>
          <w:tcPr>
            <w:tcW w:w="684" w:type="dxa"/>
            <w:vMerge/>
            <w:textDirection w:val="btLr"/>
            <w:vAlign w:val="center"/>
          </w:tcPr>
          <w:p w14:paraId="0C173371" w14:textId="77777777" w:rsidR="0022796C" w:rsidRPr="00AC0E52" w:rsidRDefault="0022796C" w:rsidP="0089122E">
            <w:pPr>
              <w:spacing w:line="288" w:lineRule="auto"/>
              <w:ind w:left="113" w:right="113"/>
              <w:jc w:val="both"/>
              <w:rPr>
                <w:color w:val="000000"/>
                <w:sz w:val="20"/>
                <w:szCs w:val="20"/>
              </w:rPr>
            </w:pPr>
          </w:p>
        </w:tc>
        <w:tc>
          <w:tcPr>
            <w:tcW w:w="709" w:type="dxa"/>
            <w:textDirection w:val="btLr"/>
            <w:vAlign w:val="center"/>
          </w:tcPr>
          <w:p w14:paraId="711D29E6" w14:textId="77777777" w:rsidR="0022796C" w:rsidRPr="009F07BF" w:rsidRDefault="0022796C" w:rsidP="0089122E">
            <w:pPr>
              <w:spacing w:line="288" w:lineRule="auto"/>
              <w:ind w:left="113" w:right="113"/>
              <w:jc w:val="center"/>
              <w:rPr>
                <w:color w:val="000000"/>
                <w:sz w:val="16"/>
                <w:szCs w:val="16"/>
              </w:rPr>
            </w:pPr>
            <w:r w:rsidRPr="009F07BF">
              <w:rPr>
                <w:color w:val="000000"/>
                <w:sz w:val="16"/>
                <w:szCs w:val="16"/>
              </w:rPr>
              <w:t>Спортсменов</w:t>
            </w:r>
          </w:p>
        </w:tc>
        <w:tc>
          <w:tcPr>
            <w:tcW w:w="709" w:type="dxa"/>
            <w:textDirection w:val="btLr"/>
            <w:vAlign w:val="center"/>
          </w:tcPr>
          <w:p w14:paraId="06DD5112"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Тренеров </w:t>
            </w:r>
          </w:p>
          <w:p w14:paraId="737BE465" w14:textId="77777777" w:rsidR="0022796C" w:rsidRPr="009F07BF" w:rsidRDefault="0022796C" w:rsidP="0089122E">
            <w:pPr>
              <w:ind w:left="113" w:right="113"/>
              <w:jc w:val="center"/>
              <w:rPr>
                <w:color w:val="000000"/>
                <w:sz w:val="16"/>
                <w:szCs w:val="16"/>
              </w:rPr>
            </w:pPr>
            <w:r w:rsidRPr="009F07BF">
              <w:rPr>
                <w:color w:val="000000"/>
                <w:sz w:val="16"/>
                <w:szCs w:val="16"/>
              </w:rPr>
              <w:t>и специалистов</w:t>
            </w:r>
          </w:p>
        </w:tc>
        <w:tc>
          <w:tcPr>
            <w:tcW w:w="709" w:type="dxa"/>
            <w:textDirection w:val="btLr"/>
            <w:vAlign w:val="center"/>
          </w:tcPr>
          <w:p w14:paraId="72F5F41E" w14:textId="77777777" w:rsidR="0022796C" w:rsidRPr="009F07BF" w:rsidRDefault="0022796C" w:rsidP="0089122E">
            <w:pPr>
              <w:spacing w:line="288" w:lineRule="auto"/>
              <w:ind w:left="113" w:right="113"/>
              <w:jc w:val="center"/>
              <w:rPr>
                <w:color w:val="000000"/>
                <w:sz w:val="16"/>
                <w:szCs w:val="16"/>
              </w:rPr>
            </w:pPr>
            <w:r w:rsidRPr="009F07BF">
              <w:rPr>
                <w:color w:val="000000"/>
                <w:sz w:val="16"/>
                <w:szCs w:val="16"/>
              </w:rPr>
              <w:t>Спортивных судей</w:t>
            </w:r>
          </w:p>
        </w:tc>
        <w:tc>
          <w:tcPr>
            <w:tcW w:w="850" w:type="dxa"/>
            <w:vMerge/>
            <w:vAlign w:val="center"/>
          </w:tcPr>
          <w:p w14:paraId="60A325CC" w14:textId="77777777" w:rsidR="0022796C" w:rsidRPr="00AC0E52" w:rsidRDefault="0022796C" w:rsidP="0089122E">
            <w:pPr>
              <w:spacing w:line="288" w:lineRule="auto"/>
              <w:jc w:val="both"/>
              <w:rPr>
                <w:color w:val="000000"/>
                <w:sz w:val="20"/>
                <w:szCs w:val="20"/>
              </w:rPr>
            </w:pPr>
          </w:p>
        </w:tc>
        <w:tc>
          <w:tcPr>
            <w:tcW w:w="1417" w:type="dxa"/>
            <w:vMerge/>
            <w:vAlign w:val="center"/>
          </w:tcPr>
          <w:p w14:paraId="6DEDE989" w14:textId="77777777" w:rsidR="0022796C" w:rsidRPr="00AC0E52" w:rsidRDefault="0022796C" w:rsidP="0089122E">
            <w:pPr>
              <w:spacing w:line="288" w:lineRule="auto"/>
              <w:jc w:val="both"/>
              <w:rPr>
                <w:color w:val="000000"/>
                <w:sz w:val="20"/>
                <w:szCs w:val="20"/>
              </w:rPr>
            </w:pPr>
          </w:p>
        </w:tc>
        <w:tc>
          <w:tcPr>
            <w:tcW w:w="1134" w:type="dxa"/>
            <w:vMerge/>
            <w:vAlign w:val="center"/>
          </w:tcPr>
          <w:p w14:paraId="5B251239" w14:textId="77777777" w:rsidR="0022796C" w:rsidRPr="00AC0E52" w:rsidRDefault="0022796C" w:rsidP="0089122E">
            <w:pPr>
              <w:spacing w:line="288" w:lineRule="auto"/>
              <w:jc w:val="both"/>
              <w:rPr>
                <w:color w:val="000000"/>
                <w:sz w:val="20"/>
                <w:szCs w:val="20"/>
              </w:rPr>
            </w:pPr>
          </w:p>
        </w:tc>
        <w:tc>
          <w:tcPr>
            <w:tcW w:w="2410" w:type="dxa"/>
            <w:vMerge/>
            <w:vAlign w:val="center"/>
          </w:tcPr>
          <w:p w14:paraId="3838EC73" w14:textId="77777777" w:rsidR="0022796C" w:rsidRPr="00AC0E52" w:rsidRDefault="0022796C" w:rsidP="0089122E">
            <w:pPr>
              <w:spacing w:line="288" w:lineRule="auto"/>
              <w:jc w:val="both"/>
              <w:rPr>
                <w:color w:val="000000"/>
                <w:sz w:val="20"/>
                <w:szCs w:val="20"/>
              </w:rPr>
            </w:pPr>
          </w:p>
        </w:tc>
        <w:tc>
          <w:tcPr>
            <w:tcW w:w="1716" w:type="dxa"/>
            <w:vMerge/>
            <w:vAlign w:val="center"/>
          </w:tcPr>
          <w:p w14:paraId="7AD3C626" w14:textId="77777777" w:rsidR="0022796C" w:rsidRPr="00AC0E52" w:rsidRDefault="0022796C" w:rsidP="0089122E">
            <w:pPr>
              <w:spacing w:line="288" w:lineRule="auto"/>
              <w:jc w:val="both"/>
              <w:rPr>
                <w:color w:val="000000"/>
                <w:sz w:val="20"/>
                <w:szCs w:val="20"/>
              </w:rPr>
            </w:pPr>
          </w:p>
        </w:tc>
        <w:tc>
          <w:tcPr>
            <w:tcW w:w="835" w:type="dxa"/>
            <w:vMerge/>
            <w:vAlign w:val="center"/>
          </w:tcPr>
          <w:p w14:paraId="29659FDC" w14:textId="77777777" w:rsidR="0022796C" w:rsidRPr="00AC0E52" w:rsidRDefault="0022796C" w:rsidP="0089122E">
            <w:pPr>
              <w:spacing w:line="288" w:lineRule="auto"/>
              <w:jc w:val="both"/>
              <w:rPr>
                <w:color w:val="000000"/>
                <w:sz w:val="20"/>
                <w:szCs w:val="20"/>
              </w:rPr>
            </w:pPr>
          </w:p>
        </w:tc>
      </w:tr>
      <w:tr w:rsidR="0022796C" w:rsidRPr="00AC0E52" w14:paraId="3F85B902" w14:textId="77777777" w:rsidTr="0089122E">
        <w:trPr>
          <w:jc w:val="center"/>
        </w:trPr>
        <w:tc>
          <w:tcPr>
            <w:tcW w:w="694" w:type="dxa"/>
            <w:vAlign w:val="center"/>
          </w:tcPr>
          <w:p w14:paraId="6CB4B488" w14:textId="77777777" w:rsidR="0022796C" w:rsidRPr="00AC0E52" w:rsidRDefault="0022796C" w:rsidP="0089122E">
            <w:pPr>
              <w:spacing w:line="288" w:lineRule="auto"/>
              <w:jc w:val="center"/>
              <w:rPr>
                <w:color w:val="000000"/>
                <w:sz w:val="20"/>
                <w:szCs w:val="20"/>
              </w:rPr>
            </w:pPr>
            <w:r w:rsidRPr="00AC0E52">
              <w:rPr>
                <w:color w:val="000000"/>
                <w:sz w:val="20"/>
                <w:szCs w:val="20"/>
              </w:rPr>
              <w:t>1</w:t>
            </w:r>
          </w:p>
        </w:tc>
        <w:tc>
          <w:tcPr>
            <w:tcW w:w="2026" w:type="dxa"/>
            <w:vAlign w:val="center"/>
          </w:tcPr>
          <w:p w14:paraId="6B7EB51F" w14:textId="77777777" w:rsidR="0022796C" w:rsidRPr="00AC0E52" w:rsidRDefault="0022796C" w:rsidP="0089122E">
            <w:pPr>
              <w:spacing w:line="288" w:lineRule="auto"/>
              <w:jc w:val="center"/>
              <w:rPr>
                <w:color w:val="000000"/>
                <w:sz w:val="20"/>
                <w:szCs w:val="20"/>
              </w:rPr>
            </w:pPr>
            <w:r w:rsidRPr="00AC0E52">
              <w:rPr>
                <w:color w:val="000000"/>
                <w:sz w:val="20"/>
                <w:szCs w:val="20"/>
              </w:rPr>
              <w:t>2</w:t>
            </w:r>
          </w:p>
        </w:tc>
        <w:tc>
          <w:tcPr>
            <w:tcW w:w="677" w:type="dxa"/>
            <w:vAlign w:val="center"/>
          </w:tcPr>
          <w:p w14:paraId="76F75FDE" w14:textId="77777777" w:rsidR="0022796C" w:rsidRPr="00AC0E52" w:rsidRDefault="0022796C" w:rsidP="0089122E">
            <w:pPr>
              <w:spacing w:line="288" w:lineRule="auto"/>
              <w:jc w:val="center"/>
              <w:rPr>
                <w:color w:val="000000"/>
                <w:sz w:val="20"/>
                <w:szCs w:val="20"/>
              </w:rPr>
            </w:pPr>
            <w:r w:rsidRPr="00AC0E52">
              <w:rPr>
                <w:color w:val="000000"/>
                <w:sz w:val="20"/>
                <w:szCs w:val="20"/>
              </w:rPr>
              <w:t>3</w:t>
            </w:r>
          </w:p>
        </w:tc>
        <w:tc>
          <w:tcPr>
            <w:tcW w:w="709" w:type="dxa"/>
            <w:vAlign w:val="center"/>
          </w:tcPr>
          <w:p w14:paraId="0B25C05D" w14:textId="77777777" w:rsidR="0022796C" w:rsidRPr="00AC0E52" w:rsidRDefault="0022796C" w:rsidP="0089122E">
            <w:pPr>
              <w:spacing w:line="288" w:lineRule="auto"/>
              <w:jc w:val="center"/>
              <w:rPr>
                <w:color w:val="000000"/>
                <w:sz w:val="20"/>
                <w:szCs w:val="20"/>
              </w:rPr>
            </w:pPr>
            <w:r w:rsidRPr="00AC0E52">
              <w:rPr>
                <w:color w:val="000000"/>
                <w:sz w:val="20"/>
                <w:szCs w:val="20"/>
              </w:rPr>
              <w:t>4</w:t>
            </w:r>
          </w:p>
        </w:tc>
        <w:tc>
          <w:tcPr>
            <w:tcW w:w="684" w:type="dxa"/>
            <w:vAlign w:val="center"/>
          </w:tcPr>
          <w:p w14:paraId="425154E0" w14:textId="77777777" w:rsidR="0022796C" w:rsidRPr="00AC0E52" w:rsidRDefault="0022796C" w:rsidP="0089122E">
            <w:pPr>
              <w:spacing w:line="288" w:lineRule="auto"/>
              <w:jc w:val="center"/>
              <w:rPr>
                <w:color w:val="000000"/>
                <w:sz w:val="20"/>
                <w:szCs w:val="20"/>
              </w:rPr>
            </w:pPr>
            <w:r w:rsidRPr="00AC0E52">
              <w:rPr>
                <w:color w:val="000000"/>
                <w:sz w:val="20"/>
                <w:szCs w:val="20"/>
              </w:rPr>
              <w:t>5</w:t>
            </w:r>
          </w:p>
        </w:tc>
        <w:tc>
          <w:tcPr>
            <w:tcW w:w="709" w:type="dxa"/>
            <w:vAlign w:val="center"/>
          </w:tcPr>
          <w:p w14:paraId="4531EBD8" w14:textId="77777777" w:rsidR="0022796C" w:rsidRPr="00AC0E52" w:rsidRDefault="0022796C" w:rsidP="0089122E">
            <w:pPr>
              <w:spacing w:line="288" w:lineRule="auto"/>
              <w:jc w:val="center"/>
              <w:rPr>
                <w:color w:val="000000"/>
                <w:sz w:val="20"/>
                <w:szCs w:val="20"/>
              </w:rPr>
            </w:pPr>
            <w:r w:rsidRPr="00AC0E52">
              <w:rPr>
                <w:color w:val="000000"/>
                <w:sz w:val="20"/>
                <w:szCs w:val="20"/>
              </w:rPr>
              <w:t>6</w:t>
            </w:r>
          </w:p>
        </w:tc>
        <w:tc>
          <w:tcPr>
            <w:tcW w:w="709" w:type="dxa"/>
            <w:vAlign w:val="center"/>
          </w:tcPr>
          <w:p w14:paraId="27318879" w14:textId="77777777" w:rsidR="0022796C" w:rsidRPr="00AC0E52" w:rsidRDefault="0022796C" w:rsidP="0089122E">
            <w:pPr>
              <w:spacing w:line="288" w:lineRule="auto"/>
              <w:jc w:val="center"/>
              <w:rPr>
                <w:color w:val="000000"/>
                <w:sz w:val="20"/>
                <w:szCs w:val="20"/>
              </w:rPr>
            </w:pPr>
            <w:r w:rsidRPr="00AC0E52">
              <w:rPr>
                <w:color w:val="000000"/>
                <w:sz w:val="20"/>
                <w:szCs w:val="20"/>
              </w:rPr>
              <w:t>7</w:t>
            </w:r>
          </w:p>
        </w:tc>
        <w:tc>
          <w:tcPr>
            <w:tcW w:w="709" w:type="dxa"/>
            <w:vAlign w:val="center"/>
          </w:tcPr>
          <w:p w14:paraId="324D5CFB" w14:textId="77777777" w:rsidR="0022796C" w:rsidRPr="00AC0E52" w:rsidRDefault="0022796C" w:rsidP="0089122E">
            <w:pPr>
              <w:spacing w:line="288" w:lineRule="auto"/>
              <w:jc w:val="center"/>
              <w:rPr>
                <w:color w:val="000000"/>
                <w:sz w:val="20"/>
                <w:szCs w:val="20"/>
              </w:rPr>
            </w:pPr>
            <w:r w:rsidRPr="00AC0E52">
              <w:rPr>
                <w:color w:val="000000"/>
                <w:sz w:val="20"/>
                <w:szCs w:val="20"/>
              </w:rPr>
              <w:t>8</w:t>
            </w:r>
          </w:p>
        </w:tc>
        <w:tc>
          <w:tcPr>
            <w:tcW w:w="850" w:type="dxa"/>
            <w:vAlign w:val="center"/>
          </w:tcPr>
          <w:p w14:paraId="5CF4C68C" w14:textId="77777777" w:rsidR="0022796C" w:rsidRPr="00AC0E52" w:rsidRDefault="0022796C" w:rsidP="0089122E">
            <w:pPr>
              <w:spacing w:line="288" w:lineRule="auto"/>
              <w:jc w:val="center"/>
              <w:rPr>
                <w:color w:val="000000"/>
                <w:sz w:val="20"/>
                <w:szCs w:val="20"/>
              </w:rPr>
            </w:pPr>
            <w:r w:rsidRPr="00AC0E52">
              <w:rPr>
                <w:color w:val="000000"/>
                <w:sz w:val="20"/>
                <w:szCs w:val="20"/>
              </w:rPr>
              <w:t>9</w:t>
            </w:r>
          </w:p>
        </w:tc>
        <w:tc>
          <w:tcPr>
            <w:tcW w:w="1417" w:type="dxa"/>
            <w:vAlign w:val="center"/>
          </w:tcPr>
          <w:p w14:paraId="3571DFFF" w14:textId="77777777" w:rsidR="0022796C" w:rsidRPr="00AC0E52" w:rsidRDefault="0022796C" w:rsidP="0089122E">
            <w:pPr>
              <w:spacing w:line="288" w:lineRule="auto"/>
              <w:jc w:val="center"/>
              <w:rPr>
                <w:color w:val="000000"/>
                <w:sz w:val="20"/>
                <w:szCs w:val="20"/>
              </w:rPr>
            </w:pPr>
            <w:r w:rsidRPr="00AC0E52">
              <w:rPr>
                <w:color w:val="000000"/>
                <w:sz w:val="20"/>
                <w:szCs w:val="20"/>
              </w:rPr>
              <w:t>10</w:t>
            </w:r>
          </w:p>
        </w:tc>
        <w:tc>
          <w:tcPr>
            <w:tcW w:w="1134" w:type="dxa"/>
            <w:vAlign w:val="center"/>
          </w:tcPr>
          <w:p w14:paraId="6CAB0C21" w14:textId="77777777" w:rsidR="0022796C" w:rsidRPr="00AC0E52" w:rsidRDefault="0022796C" w:rsidP="0089122E">
            <w:pPr>
              <w:spacing w:line="288" w:lineRule="auto"/>
              <w:jc w:val="center"/>
              <w:rPr>
                <w:color w:val="000000"/>
                <w:sz w:val="20"/>
                <w:szCs w:val="20"/>
              </w:rPr>
            </w:pPr>
            <w:r w:rsidRPr="00AC0E52">
              <w:rPr>
                <w:color w:val="000000"/>
                <w:sz w:val="20"/>
                <w:szCs w:val="20"/>
              </w:rPr>
              <w:t>11</w:t>
            </w:r>
          </w:p>
        </w:tc>
        <w:tc>
          <w:tcPr>
            <w:tcW w:w="2410" w:type="dxa"/>
            <w:vAlign w:val="center"/>
          </w:tcPr>
          <w:p w14:paraId="78FD4DAA" w14:textId="77777777" w:rsidR="0022796C" w:rsidRPr="00AC0E52" w:rsidRDefault="0022796C" w:rsidP="0089122E">
            <w:pPr>
              <w:spacing w:line="288" w:lineRule="auto"/>
              <w:jc w:val="center"/>
              <w:rPr>
                <w:color w:val="000000"/>
                <w:sz w:val="20"/>
                <w:szCs w:val="20"/>
              </w:rPr>
            </w:pPr>
            <w:r w:rsidRPr="00AC0E52">
              <w:rPr>
                <w:color w:val="000000"/>
                <w:sz w:val="20"/>
                <w:szCs w:val="20"/>
              </w:rPr>
              <w:t>12</w:t>
            </w:r>
          </w:p>
        </w:tc>
        <w:tc>
          <w:tcPr>
            <w:tcW w:w="1716" w:type="dxa"/>
            <w:vAlign w:val="center"/>
          </w:tcPr>
          <w:p w14:paraId="28996061" w14:textId="77777777" w:rsidR="0022796C" w:rsidRPr="00AC0E52" w:rsidRDefault="0022796C" w:rsidP="0089122E">
            <w:pPr>
              <w:spacing w:line="288" w:lineRule="auto"/>
              <w:jc w:val="center"/>
              <w:rPr>
                <w:color w:val="000000"/>
                <w:sz w:val="20"/>
                <w:szCs w:val="20"/>
              </w:rPr>
            </w:pPr>
            <w:r w:rsidRPr="00AC0E52">
              <w:rPr>
                <w:color w:val="000000"/>
                <w:sz w:val="20"/>
                <w:szCs w:val="20"/>
              </w:rPr>
              <w:t>13</w:t>
            </w:r>
          </w:p>
        </w:tc>
        <w:tc>
          <w:tcPr>
            <w:tcW w:w="835" w:type="dxa"/>
            <w:vAlign w:val="center"/>
          </w:tcPr>
          <w:p w14:paraId="1F133930" w14:textId="77777777" w:rsidR="0022796C" w:rsidRPr="00AC0E52" w:rsidRDefault="0022796C" w:rsidP="0089122E">
            <w:pPr>
              <w:spacing w:line="288" w:lineRule="auto"/>
              <w:jc w:val="center"/>
              <w:rPr>
                <w:color w:val="000000"/>
                <w:sz w:val="20"/>
                <w:szCs w:val="20"/>
              </w:rPr>
            </w:pPr>
            <w:r w:rsidRPr="00AC0E52">
              <w:rPr>
                <w:color w:val="000000"/>
                <w:sz w:val="20"/>
                <w:szCs w:val="20"/>
              </w:rPr>
              <w:t>14</w:t>
            </w:r>
          </w:p>
        </w:tc>
      </w:tr>
      <w:tr w:rsidR="0022796C" w:rsidRPr="00AC0E52" w14:paraId="2180F09C" w14:textId="77777777" w:rsidTr="0089122E">
        <w:trPr>
          <w:trHeight w:val="709"/>
          <w:jc w:val="center"/>
        </w:trPr>
        <w:tc>
          <w:tcPr>
            <w:tcW w:w="694" w:type="dxa"/>
            <w:vMerge w:val="restart"/>
            <w:vAlign w:val="center"/>
          </w:tcPr>
          <w:p w14:paraId="08176203" w14:textId="77777777" w:rsidR="0022796C" w:rsidRPr="00B838D5" w:rsidRDefault="00D548E2" w:rsidP="0089122E">
            <w:pPr>
              <w:jc w:val="center"/>
              <w:rPr>
                <w:color w:val="000000"/>
              </w:rPr>
            </w:pPr>
            <w:r>
              <w:rPr>
                <w:color w:val="000000"/>
              </w:rPr>
              <w:t>1</w:t>
            </w:r>
          </w:p>
        </w:tc>
        <w:tc>
          <w:tcPr>
            <w:tcW w:w="2026" w:type="dxa"/>
            <w:vMerge w:val="restart"/>
            <w:shd w:val="clear" w:color="auto" w:fill="auto"/>
            <w:vAlign w:val="center"/>
          </w:tcPr>
          <w:p w14:paraId="0417D03B" w14:textId="1F586817" w:rsidR="00A427AF" w:rsidRPr="00A427AF" w:rsidRDefault="0048257F" w:rsidP="00A427AF">
            <w:pPr>
              <w:tabs>
                <w:tab w:val="left" w:pos="1754"/>
              </w:tabs>
              <w:jc w:val="center"/>
              <w:rPr>
                <w:color w:val="000000"/>
              </w:rPr>
            </w:pPr>
            <w:r>
              <w:rPr>
                <w:color w:val="000000"/>
              </w:rPr>
              <w:t>Чемпионат</w:t>
            </w:r>
            <w:r w:rsidR="0001047C">
              <w:rPr>
                <w:color w:val="000000"/>
              </w:rPr>
              <w:t xml:space="preserve"> города</w:t>
            </w:r>
          </w:p>
          <w:p w14:paraId="209C1152" w14:textId="77777777" w:rsidR="00A427AF" w:rsidRPr="00A427AF" w:rsidRDefault="00A427AF" w:rsidP="00A427AF">
            <w:pPr>
              <w:tabs>
                <w:tab w:val="left" w:pos="1754"/>
              </w:tabs>
              <w:jc w:val="center"/>
              <w:rPr>
                <w:color w:val="000000"/>
              </w:rPr>
            </w:pPr>
          </w:p>
          <w:p w14:paraId="1E513EDF" w14:textId="77777777" w:rsidR="00A427AF" w:rsidRPr="00A427AF" w:rsidRDefault="0001047C" w:rsidP="00A427AF">
            <w:pPr>
              <w:tabs>
                <w:tab w:val="left" w:pos="1754"/>
              </w:tabs>
              <w:jc w:val="center"/>
              <w:rPr>
                <w:color w:val="000000"/>
              </w:rPr>
            </w:pPr>
            <w:r>
              <w:rPr>
                <w:color w:val="000000"/>
              </w:rPr>
              <w:t>Красноярский край</w:t>
            </w:r>
            <w:r w:rsidR="00A427AF" w:rsidRPr="00A427AF">
              <w:rPr>
                <w:color w:val="000000"/>
              </w:rPr>
              <w:t xml:space="preserve">, </w:t>
            </w:r>
          </w:p>
          <w:p w14:paraId="2DE5C0D0" w14:textId="77777777" w:rsidR="0022796C" w:rsidRPr="00786492" w:rsidRDefault="00A427AF" w:rsidP="0001047C">
            <w:pPr>
              <w:tabs>
                <w:tab w:val="left" w:pos="1754"/>
              </w:tabs>
              <w:jc w:val="center"/>
              <w:rPr>
                <w:color w:val="000000"/>
              </w:rPr>
            </w:pPr>
            <w:r w:rsidRPr="00A427AF">
              <w:rPr>
                <w:color w:val="000000"/>
              </w:rPr>
              <w:t xml:space="preserve">г. </w:t>
            </w:r>
            <w:r w:rsidR="0001047C">
              <w:rPr>
                <w:color w:val="000000"/>
              </w:rPr>
              <w:t>Красноярск</w:t>
            </w:r>
          </w:p>
        </w:tc>
        <w:tc>
          <w:tcPr>
            <w:tcW w:w="677" w:type="dxa"/>
            <w:vMerge w:val="restart"/>
            <w:vAlign w:val="center"/>
          </w:tcPr>
          <w:p w14:paraId="6222B032" w14:textId="77777777" w:rsidR="0022796C" w:rsidRPr="00786492" w:rsidRDefault="0022796C" w:rsidP="0089122E">
            <w:pPr>
              <w:jc w:val="center"/>
              <w:rPr>
                <w:color w:val="000000"/>
              </w:rPr>
            </w:pPr>
            <w:r w:rsidRPr="00786492">
              <w:rPr>
                <w:color w:val="000000"/>
              </w:rPr>
              <w:t>Л</w:t>
            </w:r>
          </w:p>
        </w:tc>
        <w:tc>
          <w:tcPr>
            <w:tcW w:w="709" w:type="dxa"/>
            <w:vMerge w:val="restart"/>
            <w:vAlign w:val="center"/>
          </w:tcPr>
          <w:p w14:paraId="67CE56B0" w14:textId="77777777" w:rsidR="0022796C" w:rsidRPr="00786492" w:rsidRDefault="0022796C" w:rsidP="0089122E">
            <w:pPr>
              <w:jc w:val="center"/>
              <w:rPr>
                <w:color w:val="000000"/>
              </w:rPr>
            </w:pPr>
          </w:p>
        </w:tc>
        <w:tc>
          <w:tcPr>
            <w:tcW w:w="684" w:type="dxa"/>
            <w:vMerge w:val="restart"/>
            <w:vAlign w:val="center"/>
          </w:tcPr>
          <w:p w14:paraId="71E086AF" w14:textId="77777777" w:rsidR="0022796C" w:rsidRPr="00786492" w:rsidRDefault="0022796C" w:rsidP="0089122E">
            <w:pPr>
              <w:jc w:val="center"/>
              <w:rPr>
                <w:color w:val="000000"/>
              </w:rPr>
            </w:pPr>
          </w:p>
        </w:tc>
        <w:tc>
          <w:tcPr>
            <w:tcW w:w="709" w:type="dxa"/>
            <w:vMerge w:val="restart"/>
            <w:vAlign w:val="center"/>
          </w:tcPr>
          <w:p w14:paraId="4D9BE53A" w14:textId="77777777" w:rsidR="0022796C" w:rsidRPr="00786492" w:rsidRDefault="0022796C" w:rsidP="0089122E">
            <w:pPr>
              <w:jc w:val="center"/>
              <w:rPr>
                <w:color w:val="000000"/>
              </w:rPr>
            </w:pPr>
          </w:p>
        </w:tc>
        <w:tc>
          <w:tcPr>
            <w:tcW w:w="709" w:type="dxa"/>
            <w:vMerge w:val="restart"/>
            <w:vAlign w:val="center"/>
          </w:tcPr>
          <w:p w14:paraId="70B5D36F" w14:textId="77777777" w:rsidR="0022796C" w:rsidRPr="00786492" w:rsidRDefault="0022796C" w:rsidP="0089122E">
            <w:pPr>
              <w:jc w:val="center"/>
              <w:rPr>
                <w:color w:val="000000"/>
              </w:rPr>
            </w:pPr>
          </w:p>
        </w:tc>
        <w:tc>
          <w:tcPr>
            <w:tcW w:w="709" w:type="dxa"/>
            <w:vMerge w:val="restart"/>
            <w:vAlign w:val="center"/>
          </w:tcPr>
          <w:p w14:paraId="0A7D42B6" w14:textId="77777777" w:rsidR="0022796C" w:rsidRPr="00786492" w:rsidRDefault="0022796C" w:rsidP="0089122E">
            <w:pPr>
              <w:jc w:val="center"/>
              <w:rPr>
                <w:color w:val="000000"/>
              </w:rPr>
            </w:pPr>
          </w:p>
        </w:tc>
        <w:tc>
          <w:tcPr>
            <w:tcW w:w="850" w:type="dxa"/>
            <w:vMerge w:val="restart"/>
            <w:shd w:val="clear" w:color="auto" w:fill="auto"/>
            <w:vAlign w:val="center"/>
          </w:tcPr>
          <w:p w14:paraId="5D2D4ED1" w14:textId="20139945" w:rsidR="0022796C" w:rsidRPr="00786492" w:rsidRDefault="0048257F" w:rsidP="0089122E">
            <w:pPr>
              <w:jc w:val="center"/>
              <w:rPr>
                <w:color w:val="000000"/>
              </w:rPr>
            </w:pPr>
            <w:r>
              <w:rPr>
                <w:color w:val="000000"/>
              </w:rPr>
              <w:t>не выше</w:t>
            </w:r>
            <w:r>
              <w:rPr>
                <w:color w:val="000000"/>
                <w:lang w:val="en-US"/>
              </w:rPr>
              <w:t xml:space="preserve"> II</w:t>
            </w:r>
            <w:r>
              <w:rPr>
                <w:color w:val="000000"/>
              </w:rPr>
              <w:t xml:space="preserve"> </w:t>
            </w:r>
          </w:p>
        </w:tc>
        <w:tc>
          <w:tcPr>
            <w:tcW w:w="1417" w:type="dxa"/>
            <w:vMerge w:val="restart"/>
            <w:vAlign w:val="center"/>
          </w:tcPr>
          <w:p w14:paraId="2E35A0CA" w14:textId="77777777" w:rsidR="0022796C" w:rsidRPr="00786492" w:rsidRDefault="0022796C" w:rsidP="0089122E">
            <w:pPr>
              <w:jc w:val="center"/>
              <w:rPr>
                <w:color w:val="000000"/>
              </w:rPr>
            </w:pPr>
            <w:r w:rsidRPr="00786492">
              <w:rPr>
                <w:color w:val="000000"/>
              </w:rPr>
              <w:t>Мужчины,</w:t>
            </w:r>
          </w:p>
          <w:p w14:paraId="5A662F56" w14:textId="77777777" w:rsidR="0022796C" w:rsidRPr="00786492" w:rsidRDefault="0022796C" w:rsidP="0089122E">
            <w:pPr>
              <w:jc w:val="center"/>
              <w:rPr>
                <w:color w:val="000000"/>
              </w:rPr>
            </w:pPr>
            <w:r w:rsidRPr="00786492">
              <w:rPr>
                <w:color w:val="000000"/>
              </w:rPr>
              <w:t xml:space="preserve">женщины </w:t>
            </w:r>
          </w:p>
        </w:tc>
        <w:tc>
          <w:tcPr>
            <w:tcW w:w="1134" w:type="dxa"/>
            <w:shd w:val="clear" w:color="auto" w:fill="auto"/>
            <w:vAlign w:val="center"/>
          </w:tcPr>
          <w:p w14:paraId="1D32DACC" w14:textId="0FDF9E8F" w:rsidR="0022796C" w:rsidRPr="00786492" w:rsidRDefault="0048257F" w:rsidP="00D548E2">
            <w:pPr>
              <w:jc w:val="center"/>
              <w:rPr>
                <w:color w:val="000000"/>
              </w:rPr>
            </w:pPr>
            <w:r>
              <w:rPr>
                <w:color w:val="000000"/>
              </w:rPr>
              <w:t>23</w:t>
            </w:r>
            <w:r w:rsidR="0022796C" w:rsidRPr="00786492">
              <w:rPr>
                <w:color w:val="000000"/>
              </w:rPr>
              <w:t>.0</w:t>
            </w:r>
            <w:r>
              <w:rPr>
                <w:color w:val="000000"/>
              </w:rPr>
              <w:t>8</w:t>
            </w:r>
          </w:p>
        </w:tc>
        <w:tc>
          <w:tcPr>
            <w:tcW w:w="4961" w:type="dxa"/>
            <w:gridSpan w:val="3"/>
            <w:vAlign w:val="center"/>
          </w:tcPr>
          <w:p w14:paraId="085994BB" w14:textId="5C0DA440" w:rsidR="0022796C" w:rsidRDefault="0048257F" w:rsidP="0089122E">
            <w:pPr>
              <w:rPr>
                <w:color w:val="000000"/>
              </w:rPr>
            </w:pPr>
            <w:r>
              <w:rPr>
                <w:color w:val="000000"/>
              </w:rPr>
              <w:t>К</w:t>
            </w:r>
            <w:r w:rsidR="0022796C" w:rsidRPr="00786492">
              <w:rPr>
                <w:color w:val="000000"/>
              </w:rPr>
              <w:t xml:space="preserve">омиссия по допуску участников </w:t>
            </w:r>
          </w:p>
          <w:p w14:paraId="6FAB8101" w14:textId="1263102E" w:rsidR="0022796C" w:rsidRPr="00786492" w:rsidRDefault="0022796C" w:rsidP="0089122E">
            <w:pPr>
              <w:rPr>
                <w:color w:val="000000"/>
              </w:rPr>
            </w:pPr>
            <w:r w:rsidRPr="00786492">
              <w:rPr>
                <w:color w:val="000000"/>
              </w:rPr>
              <w:t xml:space="preserve">и </w:t>
            </w:r>
            <w:r w:rsidRPr="00D26232">
              <w:rPr>
                <w:color w:val="000000"/>
              </w:rPr>
              <w:t xml:space="preserve">официальные </w:t>
            </w:r>
            <w:r w:rsidRPr="001505E0">
              <w:rPr>
                <w:color w:val="000000"/>
              </w:rPr>
              <w:t>тренировки</w:t>
            </w:r>
          </w:p>
        </w:tc>
      </w:tr>
      <w:tr w:rsidR="0022796C" w:rsidRPr="00AC0E52" w14:paraId="56A226FA" w14:textId="77777777" w:rsidTr="0089122E">
        <w:trPr>
          <w:trHeight w:val="424"/>
          <w:jc w:val="center"/>
        </w:trPr>
        <w:tc>
          <w:tcPr>
            <w:tcW w:w="694" w:type="dxa"/>
            <w:vMerge/>
            <w:vAlign w:val="center"/>
          </w:tcPr>
          <w:p w14:paraId="6A9B6437" w14:textId="77777777" w:rsidR="0022796C" w:rsidRPr="008E3A0C" w:rsidRDefault="0022796C" w:rsidP="0089122E">
            <w:pPr>
              <w:jc w:val="center"/>
              <w:rPr>
                <w:color w:val="000000"/>
              </w:rPr>
            </w:pPr>
          </w:p>
        </w:tc>
        <w:tc>
          <w:tcPr>
            <w:tcW w:w="2026" w:type="dxa"/>
            <w:vMerge/>
            <w:shd w:val="clear" w:color="auto" w:fill="auto"/>
            <w:vAlign w:val="center"/>
          </w:tcPr>
          <w:p w14:paraId="6660801F" w14:textId="77777777" w:rsidR="0022796C" w:rsidRPr="008E3A0C" w:rsidRDefault="0022796C" w:rsidP="0089122E">
            <w:pPr>
              <w:tabs>
                <w:tab w:val="left" w:pos="1754"/>
              </w:tabs>
              <w:jc w:val="center"/>
              <w:rPr>
                <w:color w:val="000000"/>
              </w:rPr>
            </w:pPr>
          </w:p>
        </w:tc>
        <w:tc>
          <w:tcPr>
            <w:tcW w:w="677" w:type="dxa"/>
            <w:vMerge/>
            <w:vAlign w:val="center"/>
          </w:tcPr>
          <w:p w14:paraId="1F2025EA" w14:textId="77777777" w:rsidR="0022796C" w:rsidRPr="008E3A0C" w:rsidRDefault="0022796C" w:rsidP="0089122E">
            <w:pPr>
              <w:jc w:val="center"/>
              <w:rPr>
                <w:color w:val="000000"/>
              </w:rPr>
            </w:pPr>
          </w:p>
        </w:tc>
        <w:tc>
          <w:tcPr>
            <w:tcW w:w="709" w:type="dxa"/>
            <w:vMerge/>
            <w:vAlign w:val="center"/>
          </w:tcPr>
          <w:p w14:paraId="2F5B5721" w14:textId="77777777" w:rsidR="0022796C" w:rsidRPr="008E3A0C" w:rsidRDefault="0022796C" w:rsidP="0089122E">
            <w:pPr>
              <w:jc w:val="center"/>
              <w:rPr>
                <w:color w:val="000000"/>
              </w:rPr>
            </w:pPr>
          </w:p>
        </w:tc>
        <w:tc>
          <w:tcPr>
            <w:tcW w:w="684" w:type="dxa"/>
            <w:vMerge/>
            <w:vAlign w:val="center"/>
          </w:tcPr>
          <w:p w14:paraId="5E2A4DA6" w14:textId="77777777" w:rsidR="0022796C" w:rsidRPr="008E3A0C" w:rsidRDefault="0022796C" w:rsidP="0089122E">
            <w:pPr>
              <w:jc w:val="center"/>
              <w:rPr>
                <w:color w:val="000000"/>
              </w:rPr>
            </w:pPr>
          </w:p>
        </w:tc>
        <w:tc>
          <w:tcPr>
            <w:tcW w:w="709" w:type="dxa"/>
            <w:vMerge/>
            <w:vAlign w:val="center"/>
          </w:tcPr>
          <w:p w14:paraId="17F1D025" w14:textId="77777777" w:rsidR="0022796C" w:rsidRPr="008E3A0C" w:rsidRDefault="0022796C" w:rsidP="0089122E">
            <w:pPr>
              <w:jc w:val="center"/>
              <w:rPr>
                <w:color w:val="000000"/>
              </w:rPr>
            </w:pPr>
          </w:p>
        </w:tc>
        <w:tc>
          <w:tcPr>
            <w:tcW w:w="709" w:type="dxa"/>
            <w:vMerge/>
            <w:vAlign w:val="center"/>
          </w:tcPr>
          <w:p w14:paraId="32CAD211" w14:textId="77777777" w:rsidR="0022796C" w:rsidRPr="008E3A0C" w:rsidRDefault="0022796C" w:rsidP="0089122E">
            <w:pPr>
              <w:jc w:val="center"/>
              <w:rPr>
                <w:color w:val="000000"/>
              </w:rPr>
            </w:pPr>
          </w:p>
        </w:tc>
        <w:tc>
          <w:tcPr>
            <w:tcW w:w="709" w:type="dxa"/>
            <w:vMerge/>
            <w:vAlign w:val="center"/>
          </w:tcPr>
          <w:p w14:paraId="29E9999D" w14:textId="77777777" w:rsidR="0022796C" w:rsidRPr="008E3A0C" w:rsidRDefault="0022796C" w:rsidP="0089122E">
            <w:pPr>
              <w:jc w:val="center"/>
              <w:rPr>
                <w:color w:val="000000"/>
              </w:rPr>
            </w:pPr>
          </w:p>
        </w:tc>
        <w:tc>
          <w:tcPr>
            <w:tcW w:w="850" w:type="dxa"/>
            <w:vMerge/>
            <w:shd w:val="clear" w:color="auto" w:fill="auto"/>
            <w:vAlign w:val="center"/>
          </w:tcPr>
          <w:p w14:paraId="01B6E1CC" w14:textId="77777777" w:rsidR="0022796C" w:rsidRPr="008E3A0C" w:rsidRDefault="0022796C" w:rsidP="0089122E">
            <w:pPr>
              <w:jc w:val="center"/>
              <w:rPr>
                <w:color w:val="000000"/>
              </w:rPr>
            </w:pPr>
          </w:p>
        </w:tc>
        <w:tc>
          <w:tcPr>
            <w:tcW w:w="1417" w:type="dxa"/>
            <w:vMerge/>
            <w:vAlign w:val="center"/>
          </w:tcPr>
          <w:p w14:paraId="600106B4" w14:textId="77777777" w:rsidR="0022796C" w:rsidRPr="008E3A0C" w:rsidRDefault="0022796C" w:rsidP="0089122E">
            <w:pPr>
              <w:jc w:val="both"/>
              <w:rPr>
                <w:color w:val="000000"/>
              </w:rPr>
            </w:pPr>
          </w:p>
        </w:tc>
        <w:tc>
          <w:tcPr>
            <w:tcW w:w="1134" w:type="dxa"/>
            <w:shd w:val="clear" w:color="auto" w:fill="auto"/>
            <w:vAlign w:val="center"/>
          </w:tcPr>
          <w:p w14:paraId="226B1F0E" w14:textId="673FA676" w:rsidR="0022796C" w:rsidRPr="008E3A0C" w:rsidRDefault="0048257F" w:rsidP="00D548E2">
            <w:pPr>
              <w:jc w:val="center"/>
              <w:rPr>
                <w:color w:val="000000" w:themeColor="text1"/>
              </w:rPr>
            </w:pPr>
            <w:r>
              <w:rPr>
                <w:color w:val="000000"/>
              </w:rPr>
              <w:t>23</w:t>
            </w:r>
            <w:r w:rsidR="0022796C" w:rsidRPr="008E3A0C">
              <w:rPr>
                <w:color w:val="000000"/>
              </w:rPr>
              <w:t>.0</w:t>
            </w:r>
            <w:r>
              <w:rPr>
                <w:color w:val="000000"/>
              </w:rPr>
              <w:t>8</w:t>
            </w:r>
          </w:p>
        </w:tc>
        <w:tc>
          <w:tcPr>
            <w:tcW w:w="2410" w:type="dxa"/>
            <w:vAlign w:val="center"/>
          </w:tcPr>
          <w:p w14:paraId="029329A4" w14:textId="77777777" w:rsidR="0022796C" w:rsidRPr="008E3A0C" w:rsidRDefault="0022796C" w:rsidP="0089122E">
            <w:pPr>
              <w:rPr>
                <w:color w:val="000000"/>
              </w:rPr>
            </w:pPr>
            <w:r w:rsidRPr="008E3A0C">
              <w:rPr>
                <w:color w:val="000000"/>
              </w:rPr>
              <w:t>сквош</w:t>
            </w:r>
          </w:p>
        </w:tc>
        <w:tc>
          <w:tcPr>
            <w:tcW w:w="1716" w:type="dxa"/>
            <w:vAlign w:val="center"/>
          </w:tcPr>
          <w:p w14:paraId="62B12BFA" w14:textId="77777777" w:rsidR="0022796C" w:rsidRPr="008E3A0C" w:rsidRDefault="0022796C" w:rsidP="0089122E">
            <w:pPr>
              <w:jc w:val="center"/>
              <w:rPr>
                <w:color w:val="000000"/>
              </w:rPr>
            </w:pPr>
            <w:r>
              <w:rPr>
                <w:color w:val="000000"/>
              </w:rPr>
              <w:t>13900126</w:t>
            </w:r>
            <w:r w:rsidRPr="00365EB0">
              <w:rPr>
                <w:color w:val="000000"/>
              </w:rPr>
              <w:t>11Я</w:t>
            </w:r>
          </w:p>
        </w:tc>
        <w:tc>
          <w:tcPr>
            <w:tcW w:w="835" w:type="dxa"/>
            <w:vAlign w:val="center"/>
          </w:tcPr>
          <w:p w14:paraId="41F106E4" w14:textId="77777777" w:rsidR="0022796C" w:rsidRPr="008E3A0C" w:rsidRDefault="0022796C" w:rsidP="0089122E">
            <w:pPr>
              <w:jc w:val="center"/>
              <w:rPr>
                <w:color w:val="000000"/>
              </w:rPr>
            </w:pPr>
            <w:r w:rsidRPr="008E3A0C">
              <w:rPr>
                <w:color w:val="000000"/>
              </w:rPr>
              <w:t>2/6</w:t>
            </w:r>
          </w:p>
        </w:tc>
      </w:tr>
    </w:tbl>
    <w:p w14:paraId="35711ACF" w14:textId="77777777" w:rsidR="00D548E2" w:rsidRDefault="00D548E2" w:rsidP="0022796C">
      <w:pPr>
        <w:rPr>
          <w:sz w:val="28"/>
          <w:szCs w:val="28"/>
        </w:rPr>
      </w:pPr>
    </w:p>
    <w:p w14:paraId="4F1E3444" w14:textId="77777777" w:rsidR="00AE5E00" w:rsidRDefault="0022796C" w:rsidP="00280430">
      <w:pPr>
        <w:rPr>
          <w:sz w:val="28"/>
          <w:szCs w:val="28"/>
        </w:rPr>
      </w:pPr>
      <w:r w:rsidRPr="00280430">
        <w:rPr>
          <w:sz w:val="28"/>
          <w:szCs w:val="28"/>
        </w:rPr>
        <w:t>Л – личные спортивные соревнования</w:t>
      </w:r>
      <w:r w:rsidR="0001047C">
        <w:rPr>
          <w:sz w:val="28"/>
          <w:szCs w:val="28"/>
          <w:lang w:val="en-US"/>
        </w:rPr>
        <w:t>.</w:t>
      </w:r>
    </w:p>
    <w:p w14:paraId="084B3FF2" w14:textId="77777777" w:rsidR="004B580B" w:rsidRDefault="004B580B" w:rsidP="00280430">
      <w:pPr>
        <w:rPr>
          <w:sz w:val="28"/>
          <w:szCs w:val="28"/>
        </w:rPr>
      </w:pPr>
    </w:p>
    <w:p w14:paraId="51DF233B" w14:textId="77777777" w:rsidR="004B580B" w:rsidRDefault="004B580B" w:rsidP="00280430">
      <w:pPr>
        <w:rPr>
          <w:sz w:val="28"/>
          <w:szCs w:val="28"/>
        </w:rPr>
      </w:pPr>
    </w:p>
    <w:p w14:paraId="5027CA7C" w14:textId="77777777" w:rsidR="004B580B" w:rsidRDefault="004B580B" w:rsidP="00280430">
      <w:pPr>
        <w:rPr>
          <w:sz w:val="28"/>
          <w:szCs w:val="28"/>
        </w:rPr>
      </w:pPr>
    </w:p>
    <w:p w14:paraId="24E5EACB" w14:textId="77777777" w:rsidR="004B580B" w:rsidRDefault="004B580B" w:rsidP="00280430">
      <w:pPr>
        <w:rPr>
          <w:sz w:val="28"/>
          <w:szCs w:val="28"/>
        </w:rPr>
      </w:pPr>
    </w:p>
    <w:p w14:paraId="318B60BC" w14:textId="77777777" w:rsidR="004B580B" w:rsidRDefault="004B580B" w:rsidP="00280430">
      <w:pPr>
        <w:rPr>
          <w:sz w:val="28"/>
          <w:szCs w:val="28"/>
        </w:rPr>
      </w:pPr>
    </w:p>
    <w:p w14:paraId="3A7E0BDF" w14:textId="77777777" w:rsidR="004B580B" w:rsidRPr="004B580B" w:rsidRDefault="004B580B" w:rsidP="00280430">
      <w:pPr>
        <w:rPr>
          <w:sz w:val="28"/>
          <w:szCs w:val="28"/>
        </w:rPr>
      </w:pPr>
    </w:p>
    <w:sectPr w:rsidR="004B580B" w:rsidRPr="004B580B" w:rsidSect="006435C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91C2" w14:textId="77777777" w:rsidR="001B5667" w:rsidRDefault="001B5667" w:rsidP="0097379E">
      <w:r>
        <w:separator/>
      </w:r>
    </w:p>
  </w:endnote>
  <w:endnote w:type="continuationSeparator" w:id="0">
    <w:p w14:paraId="796A0B97" w14:textId="77777777" w:rsidR="001B5667" w:rsidRDefault="001B5667" w:rsidP="0097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01A24" w14:textId="77777777" w:rsidR="001B5667" w:rsidRDefault="001B5667" w:rsidP="0097379E">
      <w:r>
        <w:separator/>
      </w:r>
    </w:p>
  </w:footnote>
  <w:footnote w:type="continuationSeparator" w:id="0">
    <w:p w14:paraId="55C92EC9" w14:textId="77777777" w:rsidR="001B5667" w:rsidRDefault="001B5667" w:rsidP="0097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743124"/>
      <w:docPartObj>
        <w:docPartGallery w:val="Page Numbers (Top of Page)"/>
        <w:docPartUnique/>
      </w:docPartObj>
    </w:sdtPr>
    <w:sdtContent>
      <w:p w14:paraId="0DE98395" w14:textId="77777777" w:rsidR="00DE676B" w:rsidRDefault="00DE676B">
        <w:pPr>
          <w:pStyle w:val="a7"/>
          <w:jc w:val="center"/>
        </w:pPr>
        <w:r w:rsidRPr="0097379E">
          <w:rPr>
            <w:rFonts w:ascii="Times New Roman" w:hAnsi="Times New Roman" w:cs="Times New Roman"/>
            <w:sz w:val="28"/>
            <w:szCs w:val="28"/>
          </w:rPr>
          <w:fldChar w:fldCharType="begin"/>
        </w:r>
        <w:r w:rsidRPr="0097379E">
          <w:rPr>
            <w:rFonts w:ascii="Times New Roman" w:hAnsi="Times New Roman" w:cs="Times New Roman"/>
            <w:sz w:val="28"/>
            <w:szCs w:val="28"/>
          </w:rPr>
          <w:instrText>PAGE   \* MERGEFORMAT</w:instrText>
        </w:r>
        <w:r w:rsidRPr="0097379E">
          <w:rPr>
            <w:rFonts w:ascii="Times New Roman" w:hAnsi="Times New Roman" w:cs="Times New Roman"/>
            <w:sz w:val="28"/>
            <w:szCs w:val="28"/>
          </w:rPr>
          <w:fldChar w:fldCharType="separate"/>
        </w:r>
        <w:r w:rsidR="00F11833">
          <w:rPr>
            <w:rFonts w:ascii="Times New Roman" w:hAnsi="Times New Roman" w:cs="Times New Roman"/>
            <w:noProof/>
            <w:sz w:val="28"/>
            <w:szCs w:val="28"/>
          </w:rPr>
          <w:t>9</w:t>
        </w:r>
        <w:r w:rsidRPr="0097379E">
          <w:rPr>
            <w:rFonts w:ascii="Times New Roman" w:hAnsi="Times New Roman" w:cs="Times New Roman"/>
            <w:sz w:val="28"/>
            <w:szCs w:val="28"/>
          </w:rPr>
          <w:fldChar w:fldCharType="end"/>
        </w:r>
      </w:p>
    </w:sdtContent>
  </w:sdt>
  <w:p w14:paraId="5269ADF7" w14:textId="77777777" w:rsidR="00DE676B" w:rsidRDefault="00DE67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D37A7"/>
    <w:multiLevelType w:val="hybridMultilevel"/>
    <w:tmpl w:val="9B2C8890"/>
    <w:lvl w:ilvl="0" w:tplc="EFFAE362">
      <w:start w:val="1"/>
      <w:numFmt w:val="decimal"/>
      <w:lvlText w:val="%1."/>
      <w:lvlJc w:val="left"/>
      <w:pPr>
        <w:ind w:left="1070" w:hanging="360"/>
      </w:pPr>
      <w:rPr>
        <w:b w:val="0"/>
      </w:rPr>
    </w:lvl>
    <w:lvl w:ilvl="1" w:tplc="75DC01BA">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1B55D0"/>
    <w:multiLevelType w:val="hybridMultilevel"/>
    <w:tmpl w:val="62941FD4"/>
    <w:lvl w:ilvl="0" w:tplc="33304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F11DDD"/>
    <w:multiLevelType w:val="hybridMultilevel"/>
    <w:tmpl w:val="B640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D75F17"/>
    <w:multiLevelType w:val="hybridMultilevel"/>
    <w:tmpl w:val="925E9E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32C6681"/>
    <w:multiLevelType w:val="hybridMultilevel"/>
    <w:tmpl w:val="AE9077C2"/>
    <w:lvl w:ilvl="0" w:tplc="98AED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37F2DD9"/>
    <w:multiLevelType w:val="hybridMultilevel"/>
    <w:tmpl w:val="0E8212B8"/>
    <w:lvl w:ilvl="0" w:tplc="EF2068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BA729B"/>
    <w:multiLevelType w:val="hybridMultilevel"/>
    <w:tmpl w:val="CB66B7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ECD5C44"/>
    <w:multiLevelType w:val="hybridMultilevel"/>
    <w:tmpl w:val="D96EF47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2362309"/>
    <w:multiLevelType w:val="hybridMultilevel"/>
    <w:tmpl w:val="B47A611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3A36E06"/>
    <w:multiLevelType w:val="hybridMultilevel"/>
    <w:tmpl w:val="71E2695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8A44FF7"/>
    <w:multiLevelType w:val="hybridMultilevel"/>
    <w:tmpl w:val="D70A4B46"/>
    <w:lvl w:ilvl="0" w:tplc="04190011">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11" w15:restartNumberingAfterBreak="0">
    <w:nsid w:val="6125188E"/>
    <w:multiLevelType w:val="hybridMultilevel"/>
    <w:tmpl w:val="77DCA912"/>
    <w:lvl w:ilvl="0" w:tplc="6794EF0E">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D6D3766"/>
    <w:multiLevelType w:val="hybridMultilevel"/>
    <w:tmpl w:val="0AC699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06B7F6D"/>
    <w:multiLevelType w:val="hybridMultilevel"/>
    <w:tmpl w:val="79FE68D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AA85358"/>
    <w:multiLevelType w:val="hybridMultilevel"/>
    <w:tmpl w:val="1884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A0605D"/>
    <w:multiLevelType w:val="hybridMultilevel"/>
    <w:tmpl w:val="36C2F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426464453">
    <w:abstractNumId w:val="2"/>
  </w:num>
  <w:num w:numId="2" w16cid:durableId="309336325">
    <w:abstractNumId w:val="0"/>
  </w:num>
  <w:num w:numId="3" w16cid:durableId="467167239">
    <w:abstractNumId w:val="6"/>
  </w:num>
  <w:num w:numId="4" w16cid:durableId="675035934">
    <w:abstractNumId w:val="5"/>
  </w:num>
  <w:num w:numId="5" w16cid:durableId="202061891">
    <w:abstractNumId w:val="12"/>
  </w:num>
  <w:num w:numId="6" w16cid:durableId="490024321">
    <w:abstractNumId w:val="4"/>
  </w:num>
  <w:num w:numId="7" w16cid:durableId="1551305174">
    <w:abstractNumId w:val="15"/>
  </w:num>
  <w:num w:numId="8" w16cid:durableId="161512072">
    <w:abstractNumId w:val="1"/>
  </w:num>
  <w:num w:numId="9" w16cid:durableId="1184856304">
    <w:abstractNumId w:val="3"/>
  </w:num>
  <w:num w:numId="10" w16cid:durableId="480272716">
    <w:abstractNumId w:val="11"/>
  </w:num>
  <w:num w:numId="11" w16cid:durableId="579676396">
    <w:abstractNumId w:val="9"/>
  </w:num>
  <w:num w:numId="12" w16cid:durableId="660234354">
    <w:abstractNumId w:val="8"/>
  </w:num>
  <w:num w:numId="13" w16cid:durableId="130027395">
    <w:abstractNumId w:val="10"/>
  </w:num>
  <w:num w:numId="14" w16cid:durableId="90125172">
    <w:abstractNumId w:val="13"/>
  </w:num>
  <w:num w:numId="15" w16cid:durableId="865601556">
    <w:abstractNumId w:val="7"/>
  </w:num>
  <w:num w:numId="16" w16cid:durableId="166943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41"/>
    <w:rsid w:val="0001047C"/>
    <w:rsid w:val="00035CE3"/>
    <w:rsid w:val="00040668"/>
    <w:rsid w:val="00053E0E"/>
    <w:rsid w:val="000A7DEA"/>
    <w:rsid w:val="000B08B8"/>
    <w:rsid w:val="000B3668"/>
    <w:rsid w:val="000D0042"/>
    <w:rsid w:val="000E66E5"/>
    <w:rsid w:val="000F65D0"/>
    <w:rsid w:val="00124065"/>
    <w:rsid w:val="00126024"/>
    <w:rsid w:val="0012694E"/>
    <w:rsid w:val="001359E9"/>
    <w:rsid w:val="001474CB"/>
    <w:rsid w:val="00155DB6"/>
    <w:rsid w:val="00162755"/>
    <w:rsid w:val="00163BCD"/>
    <w:rsid w:val="00194ADD"/>
    <w:rsid w:val="001A5CCB"/>
    <w:rsid w:val="001B5667"/>
    <w:rsid w:val="001B6247"/>
    <w:rsid w:val="001C22E9"/>
    <w:rsid w:val="001C4C2A"/>
    <w:rsid w:val="001C75D2"/>
    <w:rsid w:val="001D16AE"/>
    <w:rsid w:val="001D4617"/>
    <w:rsid w:val="001F5189"/>
    <w:rsid w:val="00220937"/>
    <w:rsid w:val="0022796C"/>
    <w:rsid w:val="0024201E"/>
    <w:rsid w:val="00243CF6"/>
    <w:rsid w:val="00261629"/>
    <w:rsid w:val="00266B24"/>
    <w:rsid w:val="00280430"/>
    <w:rsid w:val="002820A1"/>
    <w:rsid w:val="002A38C9"/>
    <w:rsid w:val="002B46EA"/>
    <w:rsid w:val="002C6725"/>
    <w:rsid w:val="003274B9"/>
    <w:rsid w:val="00332EF3"/>
    <w:rsid w:val="00335607"/>
    <w:rsid w:val="003764E9"/>
    <w:rsid w:val="00391EE2"/>
    <w:rsid w:val="003B3573"/>
    <w:rsid w:val="003C53B8"/>
    <w:rsid w:val="003E3A57"/>
    <w:rsid w:val="00441E70"/>
    <w:rsid w:val="00464EDB"/>
    <w:rsid w:val="00475152"/>
    <w:rsid w:val="0048257F"/>
    <w:rsid w:val="00486BFF"/>
    <w:rsid w:val="004A43E9"/>
    <w:rsid w:val="004B2760"/>
    <w:rsid w:val="004B580B"/>
    <w:rsid w:val="004D1BF4"/>
    <w:rsid w:val="004D3BAD"/>
    <w:rsid w:val="00507ED2"/>
    <w:rsid w:val="00532F08"/>
    <w:rsid w:val="00542EB9"/>
    <w:rsid w:val="00560A81"/>
    <w:rsid w:val="00573507"/>
    <w:rsid w:val="00574758"/>
    <w:rsid w:val="005858AB"/>
    <w:rsid w:val="005B73BB"/>
    <w:rsid w:val="005E35DE"/>
    <w:rsid w:val="005F60A3"/>
    <w:rsid w:val="005F71A3"/>
    <w:rsid w:val="006017FE"/>
    <w:rsid w:val="00606E22"/>
    <w:rsid w:val="00633D3C"/>
    <w:rsid w:val="006435C9"/>
    <w:rsid w:val="006743D5"/>
    <w:rsid w:val="00683A0A"/>
    <w:rsid w:val="006D3C3C"/>
    <w:rsid w:val="006D691E"/>
    <w:rsid w:val="00722DDC"/>
    <w:rsid w:val="00741F4B"/>
    <w:rsid w:val="00746DEA"/>
    <w:rsid w:val="007747A7"/>
    <w:rsid w:val="0078474D"/>
    <w:rsid w:val="00791FA6"/>
    <w:rsid w:val="007B3489"/>
    <w:rsid w:val="0081738A"/>
    <w:rsid w:val="00855AC7"/>
    <w:rsid w:val="0086730C"/>
    <w:rsid w:val="00885F9E"/>
    <w:rsid w:val="008B0035"/>
    <w:rsid w:val="00923E87"/>
    <w:rsid w:val="0092452F"/>
    <w:rsid w:val="0097379E"/>
    <w:rsid w:val="00986291"/>
    <w:rsid w:val="0098751D"/>
    <w:rsid w:val="00987FA1"/>
    <w:rsid w:val="009A3CF0"/>
    <w:rsid w:val="009D7F1D"/>
    <w:rsid w:val="009E6221"/>
    <w:rsid w:val="009F07BF"/>
    <w:rsid w:val="00A055CE"/>
    <w:rsid w:val="00A2501C"/>
    <w:rsid w:val="00A25943"/>
    <w:rsid w:val="00A330B3"/>
    <w:rsid w:val="00A427AF"/>
    <w:rsid w:val="00A46A20"/>
    <w:rsid w:val="00A62DBA"/>
    <w:rsid w:val="00A94C9D"/>
    <w:rsid w:val="00AE5E00"/>
    <w:rsid w:val="00AF6B42"/>
    <w:rsid w:val="00B16795"/>
    <w:rsid w:val="00B75A92"/>
    <w:rsid w:val="00BA3E2E"/>
    <w:rsid w:val="00BB148A"/>
    <w:rsid w:val="00BB7702"/>
    <w:rsid w:val="00BD6E9F"/>
    <w:rsid w:val="00BE06A7"/>
    <w:rsid w:val="00C12F41"/>
    <w:rsid w:val="00C37410"/>
    <w:rsid w:val="00C649F2"/>
    <w:rsid w:val="00CF7436"/>
    <w:rsid w:val="00D471D4"/>
    <w:rsid w:val="00D51274"/>
    <w:rsid w:val="00D548E2"/>
    <w:rsid w:val="00D731CD"/>
    <w:rsid w:val="00D734CB"/>
    <w:rsid w:val="00D846D1"/>
    <w:rsid w:val="00DC4020"/>
    <w:rsid w:val="00DE5D0A"/>
    <w:rsid w:val="00DE676B"/>
    <w:rsid w:val="00DF24C6"/>
    <w:rsid w:val="00DF475C"/>
    <w:rsid w:val="00E10AD5"/>
    <w:rsid w:val="00E31D05"/>
    <w:rsid w:val="00E46A0E"/>
    <w:rsid w:val="00E76962"/>
    <w:rsid w:val="00EA3D36"/>
    <w:rsid w:val="00EA6487"/>
    <w:rsid w:val="00F11833"/>
    <w:rsid w:val="00F200C9"/>
    <w:rsid w:val="00F2651F"/>
    <w:rsid w:val="00F27854"/>
    <w:rsid w:val="00F41BBB"/>
    <w:rsid w:val="00F53E1F"/>
    <w:rsid w:val="00F820C8"/>
    <w:rsid w:val="00F8649D"/>
    <w:rsid w:val="00F961E1"/>
    <w:rsid w:val="00F96F8F"/>
    <w:rsid w:val="00FA1C71"/>
    <w:rsid w:val="00FB3593"/>
    <w:rsid w:val="00FB3A87"/>
    <w:rsid w:val="00FE06BD"/>
    <w:rsid w:val="00FE2C18"/>
    <w:rsid w:val="00FF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CD22"/>
  <w15:chartTrackingRefBased/>
  <w15:docId w15:val="{3E329C14-D184-42A5-BEEB-47FDB1C0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F41"/>
    <w:pPr>
      <w:spacing w:after="0" w:line="240" w:lineRule="auto"/>
    </w:pPr>
  </w:style>
  <w:style w:type="table" w:styleId="a4">
    <w:name w:val="Table Grid"/>
    <w:basedOn w:val="a1"/>
    <w:uiPriority w:val="39"/>
    <w:rsid w:val="00C1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12F41"/>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DE5D0A"/>
    <w:rPr>
      <w:color w:val="0563C1" w:themeColor="hyperlink"/>
      <w:u w:val="single"/>
    </w:rPr>
  </w:style>
  <w:style w:type="paragraph" w:styleId="a7">
    <w:name w:val="header"/>
    <w:basedOn w:val="a"/>
    <w:link w:val="a8"/>
    <w:uiPriority w:val="99"/>
    <w:unhideWhenUsed/>
    <w:rsid w:val="0097379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97379E"/>
  </w:style>
  <w:style w:type="paragraph" w:styleId="a9">
    <w:name w:val="footer"/>
    <w:basedOn w:val="a"/>
    <w:link w:val="aa"/>
    <w:uiPriority w:val="99"/>
    <w:unhideWhenUsed/>
    <w:rsid w:val="0097379E"/>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97379E"/>
  </w:style>
  <w:style w:type="paragraph" w:styleId="ab">
    <w:name w:val="Balloon Text"/>
    <w:basedOn w:val="a"/>
    <w:link w:val="ac"/>
    <w:uiPriority w:val="99"/>
    <w:semiHidden/>
    <w:unhideWhenUsed/>
    <w:rsid w:val="00335607"/>
    <w:rPr>
      <w:rFonts w:ascii="Segoe UI" w:hAnsi="Segoe UI" w:cs="Segoe UI"/>
      <w:sz w:val="18"/>
      <w:szCs w:val="18"/>
    </w:rPr>
  </w:style>
  <w:style w:type="character" w:customStyle="1" w:styleId="ac">
    <w:name w:val="Текст выноски Знак"/>
    <w:basedOn w:val="a0"/>
    <w:link w:val="ab"/>
    <w:uiPriority w:val="99"/>
    <w:semiHidden/>
    <w:rsid w:val="00335607"/>
    <w:rPr>
      <w:rFonts w:ascii="Segoe UI" w:eastAsia="Times New Roman" w:hAnsi="Segoe UI" w:cs="Segoe UI"/>
      <w:sz w:val="18"/>
      <w:szCs w:val="18"/>
      <w:lang w:eastAsia="ru-RU"/>
    </w:rPr>
  </w:style>
  <w:style w:type="paragraph" w:styleId="ad">
    <w:name w:val="Normal (Web)"/>
    <w:basedOn w:val="a"/>
    <w:uiPriority w:val="99"/>
    <w:unhideWhenUsed/>
    <w:rsid w:val="00C374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nkedin.com/" TargetMode="External"/><Relationship Id="rId5" Type="http://schemas.openxmlformats.org/officeDocument/2006/relationships/webSettings" Target="webSettings.xml"/><Relationship Id="rId10" Type="http://schemas.openxmlformats.org/officeDocument/2006/relationships/hyperlink" Target="https://rankedin.com/" TargetMode="External"/><Relationship Id="rId4" Type="http://schemas.openxmlformats.org/officeDocument/2006/relationships/settings" Target="settings.xml"/><Relationship Id="rId9" Type="http://schemas.openxmlformats.org/officeDocument/2006/relationships/hyperlink" Target="https://rankedi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D200-0CE6-4FA7-8EBB-401AAE86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2870</Words>
  <Characters>16364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comp2</cp:lastModifiedBy>
  <cp:revision>2</cp:revision>
  <cp:lastPrinted>2024-12-23T07:48:00Z</cp:lastPrinted>
  <dcterms:created xsi:type="dcterms:W3CDTF">2025-07-16T08:37:00Z</dcterms:created>
  <dcterms:modified xsi:type="dcterms:W3CDTF">2025-07-16T08:37:00Z</dcterms:modified>
</cp:coreProperties>
</file>